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78C0" w:rsidRPr="009A433F" w:rsidRDefault="00A578C0" w:rsidP="00F37715">
      <w:pPr>
        <w:tabs>
          <w:tab w:val="center" w:pos="3969"/>
          <w:tab w:val="right" w:pos="8280"/>
          <w:tab w:val="right" w:pos="9781"/>
        </w:tabs>
        <w:snapToGrid w:val="0"/>
        <w:ind w:left="-2" w:right="-2"/>
        <w:rPr>
          <w:rFonts w:ascii="Arial" w:eastAsia="宋体" w:hAnsi="Arial" w:cs="Times New Roman"/>
          <w:b/>
          <w:kern w:val="0"/>
          <w:sz w:val="22"/>
        </w:rPr>
      </w:pPr>
      <w:r w:rsidRPr="004A06BE">
        <w:rPr>
          <w:rFonts w:ascii="Arial" w:eastAsia="MS Mincho" w:hAnsi="Arial" w:cs="Times New Roman"/>
          <w:b/>
          <w:kern w:val="0"/>
          <w:sz w:val="22"/>
          <w:lang w:val="x-none" w:eastAsia="en-US"/>
        </w:rPr>
        <w:t xml:space="preserve">3GPP TSG RAN WG1 </w:t>
      </w:r>
      <w:r w:rsidRPr="004A06BE">
        <w:rPr>
          <w:rFonts w:ascii="Arial" w:eastAsia="宋体" w:hAnsi="Arial" w:cs="Arial"/>
          <w:b/>
          <w:bCs/>
          <w:kern w:val="0"/>
          <w:sz w:val="22"/>
          <w:lang w:val="en-GB"/>
        </w:rPr>
        <w:t>#</w:t>
      </w:r>
      <w:r w:rsidRPr="004A06BE"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>10</w:t>
      </w:r>
      <w:r w:rsidR="00B43F4B">
        <w:rPr>
          <w:rFonts w:ascii="Arial" w:eastAsia="宋体" w:hAnsi="Arial" w:cs="Arial"/>
          <w:b/>
          <w:bCs/>
          <w:kern w:val="0"/>
          <w:sz w:val="22"/>
          <w:lang w:val="en-GB"/>
        </w:rPr>
        <w:t>8</w:t>
      </w:r>
      <w:r w:rsidR="00A17B18" w:rsidRPr="004A06BE"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>-e</w:t>
      </w:r>
      <w:r w:rsidRPr="004A06BE"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 xml:space="preserve">                                 </w:t>
      </w:r>
      <w:r w:rsidR="00820330">
        <w:rPr>
          <w:rFonts w:ascii="Arial" w:eastAsia="宋体" w:hAnsi="Arial" w:cs="Arial"/>
          <w:b/>
          <w:bCs/>
          <w:kern w:val="0"/>
          <w:sz w:val="22"/>
          <w:lang w:val="en-GB"/>
        </w:rPr>
        <w:t xml:space="preserve">           </w:t>
      </w:r>
      <w:r w:rsidRPr="004A06BE">
        <w:rPr>
          <w:rFonts w:ascii="Arial" w:eastAsia="MS Mincho" w:hAnsi="Arial" w:cs="Times New Roman"/>
          <w:b/>
          <w:kern w:val="0"/>
          <w:sz w:val="22"/>
          <w:lang w:val="x-none" w:eastAsia="en-US"/>
        </w:rPr>
        <w:t>R1-</w:t>
      </w:r>
      <w:r w:rsidR="001A6A0A" w:rsidRPr="004A06BE">
        <w:rPr>
          <w:rFonts w:ascii="Arial" w:eastAsia="宋体" w:hAnsi="Arial" w:cs="Times New Roman" w:hint="eastAsia"/>
          <w:b/>
          <w:kern w:val="0"/>
          <w:sz w:val="22"/>
          <w:lang w:val="x-none"/>
        </w:rPr>
        <w:t>2</w:t>
      </w:r>
      <w:r w:rsidR="00B43F4B">
        <w:rPr>
          <w:rFonts w:ascii="Arial" w:eastAsia="宋体" w:hAnsi="Arial" w:cs="Times New Roman" w:hint="eastAsia"/>
          <w:b/>
          <w:kern w:val="0"/>
          <w:sz w:val="22"/>
          <w:lang w:val="x-none"/>
        </w:rPr>
        <w:t>20</w:t>
      </w:r>
      <w:r w:rsidR="009A433F">
        <w:rPr>
          <w:rFonts w:ascii="Arial" w:eastAsia="宋体" w:hAnsi="Arial" w:cs="Times New Roman"/>
          <w:b/>
          <w:kern w:val="0"/>
          <w:sz w:val="22"/>
        </w:rPr>
        <w:t>1025</w:t>
      </w:r>
      <w:bookmarkStart w:id="0" w:name="_GoBack"/>
      <w:bookmarkEnd w:id="0"/>
    </w:p>
    <w:p w:rsidR="00A578C0" w:rsidRPr="004A06BE" w:rsidRDefault="003F3BD9" w:rsidP="00A578C0">
      <w:pPr>
        <w:widowControl/>
        <w:tabs>
          <w:tab w:val="center" w:pos="4536"/>
          <w:tab w:val="right" w:pos="9072"/>
        </w:tabs>
        <w:ind w:left="-2"/>
        <w:jc w:val="left"/>
        <w:rPr>
          <w:rFonts w:ascii="Arial" w:eastAsia="宋体" w:hAnsi="Arial" w:cs="Arial"/>
          <w:b/>
          <w:bCs/>
          <w:kern w:val="0"/>
          <w:sz w:val="22"/>
          <w:lang w:val="x-none"/>
        </w:rPr>
      </w:pPr>
      <w:r w:rsidRPr="004A06BE">
        <w:rPr>
          <w:rFonts w:ascii="Arial" w:eastAsia="宋体" w:hAnsi="Arial" w:cs="Arial"/>
          <w:b/>
          <w:bCs/>
          <w:kern w:val="0"/>
          <w:sz w:val="22"/>
          <w:lang w:val="x-none"/>
        </w:rPr>
        <w:t xml:space="preserve">e-Meeting, </w:t>
      </w:r>
      <w:r w:rsidR="00B43F4B">
        <w:rPr>
          <w:rFonts w:ascii="Arial" w:eastAsia="宋体" w:hAnsi="Arial" w:cs="Arial" w:hint="eastAsia"/>
          <w:b/>
          <w:bCs/>
          <w:kern w:val="0"/>
          <w:sz w:val="22"/>
          <w:lang w:val="x-none"/>
        </w:rPr>
        <w:t>February</w:t>
      </w:r>
      <w:r w:rsidR="002224FF" w:rsidRPr="004A06BE">
        <w:rPr>
          <w:rFonts w:ascii="Arial" w:eastAsia="宋体" w:hAnsi="Arial" w:cs="Arial"/>
          <w:b/>
          <w:bCs/>
          <w:kern w:val="0"/>
          <w:sz w:val="22"/>
          <w:lang w:val="x-none"/>
        </w:rPr>
        <w:t xml:space="preserve"> </w:t>
      </w:r>
      <w:r w:rsidR="00B43F4B">
        <w:rPr>
          <w:rFonts w:ascii="Arial" w:eastAsia="宋体" w:hAnsi="Arial" w:cs="Arial" w:hint="eastAsia"/>
          <w:b/>
          <w:bCs/>
          <w:kern w:val="0"/>
          <w:sz w:val="22"/>
          <w:lang w:val="x-none"/>
        </w:rPr>
        <w:t>21</w:t>
      </w:r>
      <w:r w:rsidR="00311E0C">
        <w:rPr>
          <w:rFonts w:ascii="Arial" w:eastAsia="宋体" w:hAnsi="Arial" w:cs="Arial"/>
          <w:b/>
          <w:bCs/>
          <w:kern w:val="0"/>
          <w:sz w:val="22"/>
          <w:vertAlign w:val="superscript"/>
          <w:lang w:val="x-none"/>
        </w:rPr>
        <w:t>st</w:t>
      </w:r>
      <w:r w:rsidR="008D5332">
        <w:rPr>
          <w:rFonts w:ascii="Arial" w:eastAsia="宋体" w:hAnsi="Arial" w:cs="Arial" w:hint="eastAsia"/>
          <w:b/>
          <w:bCs/>
          <w:kern w:val="0"/>
          <w:sz w:val="22"/>
          <w:lang w:val="x-none"/>
        </w:rPr>
        <w:t xml:space="preserve"> </w:t>
      </w:r>
      <w:r w:rsidR="002224FF" w:rsidRPr="004A06BE">
        <w:rPr>
          <w:rFonts w:ascii="Arial" w:eastAsia="宋体" w:hAnsi="Arial" w:cs="Arial"/>
          <w:b/>
          <w:bCs/>
          <w:kern w:val="0"/>
          <w:sz w:val="22"/>
          <w:lang w:val="x-none"/>
        </w:rPr>
        <w:t xml:space="preserve">– </w:t>
      </w:r>
      <w:r w:rsidR="00B43F4B">
        <w:rPr>
          <w:rFonts w:ascii="Arial" w:eastAsia="宋体" w:hAnsi="Arial" w:cs="Arial" w:hint="eastAsia"/>
          <w:b/>
          <w:bCs/>
          <w:kern w:val="0"/>
          <w:sz w:val="22"/>
          <w:lang w:val="x-none"/>
        </w:rPr>
        <w:t>March</w:t>
      </w:r>
      <w:r w:rsidR="00B43F4B">
        <w:rPr>
          <w:rFonts w:ascii="Arial" w:eastAsia="宋体" w:hAnsi="Arial" w:cs="Arial"/>
          <w:b/>
          <w:bCs/>
          <w:kern w:val="0"/>
          <w:sz w:val="22"/>
          <w:lang w:val="x-none"/>
        </w:rPr>
        <w:t xml:space="preserve"> 3</w:t>
      </w:r>
      <w:r w:rsidR="00B43F4B" w:rsidRPr="00B43F4B">
        <w:rPr>
          <w:rFonts w:ascii="Arial" w:eastAsia="宋体" w:hAnsi="Arial" w:cs="Arial" w:hint="eastAsia"/>
          <w:b/>
          <w:bCs/>
          <w:kern w:val="0"/>
          <w:sz w:val="22"/>
          <w:vertAlign w:val="superscript"/>
          <w:lang w:val="x-none"/>
        </w:rPr>
        <w:t>rd</w:t>
      </w:r>
      <w:r w:rsidR="002224FF" w:rsidRPr="004A06BE">
        <w:rPr>
          <w:rFonts w:ascii="Arial" w:eastAsia="宋体" w:hAnsi="Arial" w:cs="Arial"/>
          <w:b/>
          <w:bCs/>
          <w:kern w:val="0"/>
          <w:sz w:val="22"/>
          <w:lang w:val="x-none"/>
        </w:rPr>
        <w:t>, 202</w:t>
      </w:r>
      <w:r w:rsidR="00467FCA">
        <w:rPr>
          <w:rFonts w:ascii="Arial" w:eastAsia="宋体" w:hAnsi="Arial" w:cs="Arial"/>
          <w:b/>
          <w:bCs/>
          <w:kern w:val="0"/>
          <w:sz w:val="22"/>
          <w:lang w:val="x-none"/>
        </w:rPr>
        <w:t>2</w:t>
      </w:r>
    </w:p>
    <w:p w:rsidR="00A578C0" w:rsidRPr="004A06BE" w:rsidRDefault="00A578C0" w:rsidP="00A578C0">
      <w:pPr>
        <w:widowControl/>
        <w:tabs>
          <w:tab w:val="center" w:pos="4536"/>
          <w:tab w:val="right" w:pos="9072"/>
        </w:tabs>
        <w:ind w:left="-2"/>
        <w:jc w:val="left"/>
        <w:rPr>
          <w:rFonts w:ascii="Arial" w:eastAsia="宋体" w:hAnsi="Arial" w:cs="Times New Roman"/>
          <w:b/>
          <w:kern w:val="0"/>
          <w:sz w:val="22"/>
          <w:lang w:val="x-none"/>
        </w:rPr>
      </w:pPr>
    </w:p>
    <w:p w:rsidR="00A578C0" w:rsidRPr="004A06BE" w:rsidRDefault="00A578C0" w:rsidP="00A578C0">
      <w:pPr>
        <w:widowControl/>
        <w:tabs>
          <w:tab w:val="left" w:pos="1800"/>
          <w:tab w:val="right" w:pos="9072"/>
        </w:tabs>
        <w:ind w:left="1798" w:hanging="1800"/>
        <w:jc w:val="left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4A06BE">
        <w:rPr>
          <w:rFonts w:ascii="Arial" w:eastAsia="MS Mincho" w:hAnsi="Arial" w:cs="Times New Roman"/>
          <w:b/>
          <w:kern w:val="0"/>
          <w:sz w:val="22"/>
          <w:lang w:val="x-none" w:eastAsia="en-US"/>
        </w:rPr>
        <w:t>Source:</w:t>
      </w:r>
      <w:r w:rsidRPr="004A06BE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="00467FCA">
        <w:rPr>
          <w:rFonts w:ascii="Arial" w:eastAsia="宋体" w:hAnsi="Arial" w:cs="Times New Roman"/>
          <w:b/>
          <w:kern w:val="0"/>
          <w:sz w:val="22"/>
          <w:lang w:val="x-none"/>
        </w:rPr>
        <w:t>New H3C</w:t>
      </w:r>
    </w:p>
    <w:p w:rsidR="00A578C0" w:rsidRPr="004A06BE" w:rsidRDefault="00A578C0" w:rsidP="003F3BD9">
      <w:pPr>
        <w:widowControl/>
        <w:tabs>
          <w:tab w:val="left" w:pos="1800"/>
          <w:tab w:val="right" w:pos="9072"/>
        </w:tabs>
        <w:ind w:left="1798" w:hanging="1800"/>
        <w:jc w:val="left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4A06BE">
        <w:rPr>
          <w:rFonts w:ascii="Arial" w:eastAsia="MS Mincho" w:hAnsi="Arial" w:cs="Times New Roman"/>
          <w:b/>
          <w:kern w:val="0"/>
          <w:sz w:val="22"/>
          <w:lang w:val="x-none" w:eastAsia="en-US"/>
        </w:rPr>
        <w:t>Title:</w:t>
      </w:r>
      <w:bookmarkStart w:id="1" w:name="Title"/>
      <w:bookmarkEnd w:id="1"/>
      <w:r w:rsidRPr="004A06BE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="00DF4EC5" w:rsidRPr="00DF4EC5">
        <w:rPr>
          <w:rFonts w:ascii="Arial" w:eastAsia="宋体" w:hAnsi="Arial" w:cs="Times New Roman"/>
          <w:b/>
          <w:kern w:val="0"/>
          <w:sz w:val="22"/>
          <w:lang w:val="x-none"/>
        </w:rPr>
        <w:t>UE features for IIoT and URLLC</w:t>
      </w:r>
    </w:p>
    <w:p w:rsidR="00A578C0" w:rsidRPr="004A06BE" w:rsidRDefault="00A578C0" w:rsidP="00A578C0">
      <w:pPr>
        <w:widowControl/>
        <w:tabs>
          <w:tab w:val="left" w:pos="1800"/>
          <w:tab w:val="center" w:pos="4536"/>
          <w:tab w:val="right" w:pos="9072"/>
        </w:tabs>
        <w:ind w:left="-2"/>
        <w:jc w:val="left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4A06BE">
        <w:rPr>
          <w:rFonts w:ascii="Arial" w:eastAsia="MS Mincho" w:hAnsi="Arial" w:cs="Times New Roman"/>
          <w:b/>
          <w:kern w:val="0"/>
          <w:sz w:val="22"/>
          <w:lang w:val="x-none" w:eastAsia="en-US"/>
        </w:rPr>
        <w:t>Agenda Item:</w:t>
      </w:r>
      <w:bookmarkStart w:id="2" w:name="Source"/>
      <w:bookmarkEnd w:id="2"/>
      <w:r w:rsidRPr="004A06BE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="0075584C" w:rsidRPr="004A06BE">
        <w:rPr>
          <w:rFonts w:ascii="Arial" w:eastAsia="宋体" w:hAnsi="Arial" w:cs="Times New Roman" w:hint="eastAsia"/>
          <w:b/>
          <w:kern w:val="0"/>
          <w:sz w:val="22"/>
          <w:lang w:val="x-none"/>
        </w:rPr>
        <w:t>8.</w:t>
      </w:r>
      <w:r w:rsidR="00B43F4B">
        <w:rPr>
          <w:rFonts w:ascii="Arial" w:eastAsia="宋体" w:hAnsi="Arial" w:cs="Times New Roman"/>
          <w:b/>
          <w:kern w:val="0"/>
          <w:sz w:val="22"/>
          <w:lang w:val="x-none"/>
        </w:rPr>
        <w:t>16</w:t>
      </w:r>
      <w:r w:rsidR="001F7BB4">
        <w:rPr>
          <w:rFonts w:ascii="Arial" w:eastAsia="宋体" w:hAnsi="Arial" w:cs="Times New Roman"/>
          <w:b/>
          <w:kern w:val="0"/>
          <w:sz w:val="22"/>
          <w:lang w:val="x-none"/>
        </w:rPr>
        <w:t>.3</w:t>
      </w:r>
    </w:p>
    <w:p w:rsidR="00A578C0" w:rsidRPr="004A06BE" w:rsidRDefault="00A578C0" w:rsidP="00A578C0">
      <w:pPr>
        <w:widowControl/>
        <w:tabs>
          <w:tab w:val="left" w:pos="1800"/>
          <w:tab w:val="center" w:pos="4536"/>
          <w:tab w:val="right" w:pos="9072"/>
        </w:tabs>
        <w:ind w:left="-2"/>
        <w:jc w:val="left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4A06BE">
        <w:rPr>
          <w:rFonts w:ascii="Arial" w:eastAsia="MS Mincho" w:hAnsi="Arial" w:cs="Times New Roman"/>
          <w:b/>
          <w:kern w:val="0"/>
          <w:sz w:val="22"/>
          <w:lang w:val="x-none" w:eastAsia="en-US"/>
        </w:rPr>
        <w:t>Document for:</w:t>
      </w:r>
      <w:r w:rsidRPr="004A06BE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bookmarkStart w:id="3" w:name="DocumentFor"/>
      <w:bookmarkEnd w:id="3"/>
      <w:r w:rsidRPr="004A06BE">
        <w:rPr>
          <w:rFonts w:ascii="Arial" w:eastAsia="MS Mincho" w:hAnsi="Arial" w:cs="Times New Roman"/>
          <w:b/>
          <w:kern w:val="0"/>
          <w:sz w:val="22"/>
          <w:lang w:val="x-none" w:eastAsia="en-US"/>
        </w:rPr>
        <w:t>Discussio</w:t>
      </w:r>
      <w:r w:rsidRPr="004A06BE">
        <w:rPr>
          <w:rFonts w:ascii="Arial" w:eastAsia="宋体" w:hAnsi="Arial" w:cs="Times New Roman"/>
          <w:b/>
          <w:kern w:val="0"/>
          <w:sz w:val="22"/>
          <w:lang w:val="x-none"/>
        </w:rPr>
        <w:t>n</w:t>
      </w:r>
      <w:r w:rsidRPr="004A06BE">
        <w:rPr>
          <w:rFonts w:ascii="Arial" w:eastAsia="宋体" w:hAnsi="Arial" w:cs="Times New Roman" w:hint="eastAsia"/>
          <w:b/>
          <w:kern w:val="0"/>
          <w:sz w:val="22"/>
          <w:lang w:val="x-none"/>
        </w:rPr>
        <w:t xml:space="preserve"> and Decision</w:t>
      </w:r>
    </w:p>
    <w:p w:rsidR="00A578C0" w:rsidRPr="004A06BE" w:rsidRDefault="00A578C0" w:rsidP="00A578C0">
      <w:pPr>
        <w:widowControl/>
        <w:pBdr>
          <w:bottom w:val="single" w:sz="4" w:space="1" w:color="auto"/>
        </w:pBdr>
        <w:tabs>
          <w:tab w:val="left" w:pos="2552"/>
        </w:tabs>
        <w:ind w:left="-2"/>
        <w:jc w:val="left"/>
        <w:rPr>
          <w:rFonts w:ascii="Times New Roman" w:eastAsia="宋体" w:hAnsi="Times New Roman" w:cs="Times New Roman"/>
          <w:kern w:val="0"/>
          <w:sz w:val="20"/>
          <w:szCs w:val="20"/>
        </w:rPr>
      </w:pPr>
    </w:p>
    <w:p w:rsidR="00A578C0" w:rsidRPr="004A06BE" w:rsidRDefault="00A578C0" w:rsidP="00CC300E">
      <w:pPr>
        <w:pStyle w:val="a6"/>
        <w:keepNext/>
        <w:widowControl/>
        <w:numPr>
          <w:ilvl w:val="0"/>
          <w:numId w:val="2"/>
        </w:numPr>
        <w:spacing w:before="120" w:after="120"/>
        <w:ind w:firstLineChars="0"/>
        <w:jc w:val="left"/>
        <w:outlineLvl w:val="0"/>
        <w:rPr>
          <w:rFonts w:ascii="Arial" w:eastAsia="宋体" w:hAnsi="Arial" w:cs="Times New Roman"/>
          <w:b/>
          <w:kern w:val="32"/>
          <w:sz w:val="28"/>
          <w:szCs w:val="20"/>
          <w:lang w:val="x-none" w:eastAsia="x-none"/>
        </w:rPr>
      </w:pPr>
      <w:bookmarkStart w:id="4" w:name="_Ref521334010"/>
      <w:r w:rsidRPr="004A06BE">
        <w:rPr>
          <w:rFonts w:ascii="Arial" w:eastAsia="宋体" w:hAnsi="Arial" w:cs="Times New Roman"/>
          <w:b/>
          <w:kern w:val="32"/>
          <w:sz w:val="28"/>
          <w:szCs w:val="20"/>
          <w:lang w:val="x-none" w:eastAsia="x-none"/>
        </w:rPr>
        <w:t>Introduction</w:t>
      </w:r>
      <w:bookmarkEnd w:id="4"/>
    </w:p>
    <w:p w:rsidR="006F2B0A" w:rsidRPr="006F2B0A" w:rsidRDefault="006F2B0A" w:rsidP="006F2B0A">
      <w:pPr>
        <w:widowControl/>
        <w:overflowPunct w:val="0"/>
        <w:autoSpaceDE w:val="0"/>
        <w:autoSpaceDN w:val="0"/>
        <w:adjustRightInd w:val="0"/>
        <w:spacing w:after="180"/>
        <w:contextualSpacing/>
        <w:jc w:val="left"/>
        <w:textAlignment w:val="baseline"/>
        <w:rPr>
          <w:rFonts w:ascii="Times New Roman" w:hAnsi="Times New Roman" w:cs="Times New Roman"/>
          <w:sz w:val="20"/>
          <w:szCs w:val="20"/>
        </w:rPr>
      </w:pPr>
      <w:r w:rsidRPr="004A06BE">
        <w:rPr>
          <w:rFonts w:ascii="Times New Roman" w:hAnsi="Times New Roman" w:cs="Times New Roman"/>
          <w:sz w:val="20"/>
          <w:szCs w:val="20"/>
        </w:rPr>
        <w:t xml:space="preserve">In this contribution, we further provide our considerations on </w:t>
      </w:r>
      <w:r w:rsidR="00DF4EC5" w:rsidRPr="00DF4EC5">
        <w:rPr>
          <w:rFonts w:ascii="Times New Roman" w:hAnsi="Times New Roman" w:cs="Times New Roman"/>
          <w:sz w:val="20"/>
          <w:szCs w:val="20"/>
        </w:rPr>
        <w:t>UE</w:t>
      </w:r>
      <w:r w:rsidR="00DF4EC5">
        <w:rPr>
          <w:rFonts w:ascii="Times New Roman" w:hAnsi="Times New Roman" w:cs="Times New Roman"/>
          <w:sz w:val="20"/>
          <w:szCs w:val="20"/>
        </w:rPr>
        <w:t xml:space="preserve"> features for Rel-17 IIoT/URLLC</w:t>
      </w:r>
      <w:r w:rsidRPr="004A06BE">
        <w:rPr>
          <w:rFonts w:ascii="Times New Roman" w:hAnsi="Times New Roman" w:cs="Times New Roman"/>
          <w:sz w:val="20"/>
          <w:szCs w:val="20"/>
        </w:rPr>
        <w:t>.</w:t>
      </w:r>
    </w:p>
    <w:p w:rsidR="000A5CDA" w:rsidRPr="004A06BE" w:rsidRDefault="00A578C0" w:rsidP="0066311F">
      <w:pPr>
        <w:pStyle w:val="a6"/>
        <w:keepNext/>
        <w:widowControl/>
        <w:numPr>
          <w:ilvl w:val="0"/>
          <w:numId w:val="2"/>
        </w:numPr>
        <w:spacing w:before="120" w:after="120"/>
        <w:ind w:firstLineChars="0"/>
        <w:jc w:val="left"/>
        <w:outlineLvl w:val="0"/>
        <w:rPr>
          <w:rFonts w:ascii="Arial" w:eastAsia="宋体" w:hAnsi="Arial" w:cs="Times New Roman"/>
          <w:b/>
          <w:kern w:val="32"/>
          <w:sz w:val="28"/>
          <w:szCs w:val="20"/>
          <w:lang w:val="x-none" w:eastAsia="x-none"/>
        </w:rPr>
      </w:pPr>
      <w:r w:rsidRPr="004A06BE">
        <w:rPr>
          <w:rFonts w:ascii="Arial" w:eastAsia="宋体" w:hAnsi="Arial" w:cs="Times New Roman"/>
          <w:b/>
          <w:kern w:val="32"/>
          <w:sz w:val="28"/>
          <w:szCs w:val="20"/>
          <w:lang w:val="x-none" w:eastAsia="x-none"/>
        </w:rPr>
        <w:t>Discussion</w:t>
      </w:r>
    </w:p>
    <w:p w:rsidR="00DF4EC5" w:rsidRDefault="00DF4EC5" w:rsidP="00DF4EC5">
      <w:pPr>
        <w:widowControl/>
        <w:spacing w:after="12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In [1], the following UE features on </w:t>
      </w:r>
      <w:r w:rsidRPr="00DF4EC5">
        <w:rPr>
          <w:rFonts w:ascii="Times New Roman" w:hAnsi="Times New Roman" w:cs="Times New Roman"/>
          <w:kern w:val="0"/>
          <w:sz w:val="20"/>
          <w:szCs w:val="20"/>
          <w:lang w:val="en-GB"/>
        </w:rPr>
        <w:t>IIoT and URLLC</w:t>
      </w:r>
      <w:r w:rsidR="00941672" w:rsidRPr="00941672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were</w:t>
      </w:r>
      <w:r w:rsidR="00941672" w:rsidRPr="00941672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agreed in RAN1#10</w:t>
      </w:r>
      <w:r w:rsidR="00467FCA">
        <w:rPr>
          <w:rFonts w:ascii="Times New Roman" w:hAnsi="Times New Roman" w:cs="Times New Roman"/>
          <w:kern w:val="0"/>
          <w:sz w:val="20"/>
          <w:szCs w:val="20"/>
          <w:lang w:val="en-GB"/>
        </w:rPr>
        <w:t>7</w:t>
      </w:r>
      <w:r w:rsidR="00B43F4B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b</w:t>
      </w:r>
      <w:r w:rsidR="00941672" w:rsidRPr="00941672">
        <w:rPr>
          <w:rFonts w:ascii="Times New Roman" w:hAnsi="Times New Roman" w:cs="Times New Roman"/>
          <w:kern w:val="0"/>
          <w:sz w:val="20"/>
          <w:szCs w:val="20"/>
          <w:lang w:val="en-GB"/>
        </w:rPr>
        <w:t>-e</w:t>
      </w:r>
      <w:r w:rsidR="0094167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meeting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.</w:t>
      </w:r>
    </w:p>
    <w:p w:rsidR="000A2D8F" w:rsidRDefault="00685B2E" w:rsidP="00DF4EC5">
      <w:pPr>
        <w:widowControl/>
        <w:spacing w:after="12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2.1 </w:t>
      </w:r>
      <w:r w:rsidR="000A2D8F">
        <w:rPr>
          <w:rFonts w:ascii="Times New Roman" w:hAnsi="Times New Roman" w:cs="Times New Roman"/>
          <w:kern w:val="0"/>
          <w:sz w:val="20"/>
          <w:szCs w:val="20"/>
          <w:lang w:val="en-GB"/>
        </w:rPr>
        <w:t>For FG 25-9 and FG 25-10</w:t>
      </w:r>
    </w:p>
    <w:tbl>
      <w:tblPr>
        <w:tblW w:w="9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425"/>
        <w:gridCol w:w="851"/>
        <w:gridCol w:w="1416"/>
        <w:gridCol w:w="285"/>
        <w:gridCol w:w="858"/>
        <w:gridCol w:w="417"/>
        <w:gridCol w:w="275"/>
        <w:gridCol w:w="417"/>
        <w:gridCol w:w="992"/>
        <w:gridCol w:w="301"/>
        <w:gridCol w:w="585"/>
        <w:gridCol w:w="1134"/>
        <w:gridCol w:w="567"/>
      </w:tblGrid>
      <w:tr w:rsidR="00E731AF" w:rsidRPr="00E731AF" w:rsidTr="00E731AF">
        <w:trPr>
          <w:trHeight w:val="24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71" w:rsidRPr="00685B2E" w:rsidRDefault="00977571" w:rsidP="009823B5">
            <w:pPr>
              <w:pStyle w:val="TAL"/>
              <w:rPr>
                <w:rFonts w:ascii="Times New Roman" w:hAnsi="Times New Roman"/>
                <w:sz w:val="20"/>
                <w:lang w:eastAsia="ja-JP"/>
              </w:rPr>
            </w:pPr>
            <w:r w:rsidRPr="00685B2E">
              <w:rPr>
                <w:rFonts w:ascii="Times New Roman" w:hAnsi="Times New Roman"/>
                <w:sz w:val="20"/>
                <w:lang w:eastAsia="ja-JP"/>
              </w:rPr>
              <w:t>25.</w:t>
            </w:r>
            <w:r w:rsidRPr="00685B2E">
              <w:rPr>
                <w:rFonts w:ascii="Times New Roman" w:hAnsi="Times New Roman"/>
                <w:sz w:val="20"/>
              </w:rPr>
              <w:t xml:space="preserve"> </w:t>
            </w:r>
            <w:r w:rsidRPr="00685B2E">
              <w:rPr>
                <w:rFonts w:ascii="Times New Roman" w:hAnsi="Times New Roman"/>
                <w:sz w:val="20"/>
                <w:lang w:eastAsia="ja-JP"/>
              </w:rPr>
              <w:t>NR_IIOT_URLLC_enh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71" w:rsidRPr="00685B2E" w:rsidRDefault="00977571" w:rsidP="009823B5">
            <w:pPr>
              <w:pStyle w:val="TAL"/>
              <w:rPr>
                <w:rFonts w:ascii="Times New Roman" w:hAnsi="Times New Roman"/>
                <w:sz w:val="20"/>
                <w:lang w:eastAsia="ja-JP"/>
              </w:rPr>
            </w:pPr>
            <w:r w:rsidRPr="00685B2E">
              <w:rPr>
                <w:rFonts w:ascii="Times New Roman" w:hAnsi="Times New Roman"/>
                <w:sz w:val="20"/>
                <w:lang w:eastAsia="ja-JP"/>
              </w:rPr>
              <w:t>25-9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71" w:rsidRPr="00685B2E" w:rsidRDefault="00977571" w:rsidP="009823B5">
            <w:pPr>
              <w:pStyle w:val="TAL"/>
              <w:rPr>
                <w:rFonts w:ascii="Times New Roman" w:eastAsia="Times New Roman" w:hAnsi="Times New Roman"/>
                <w:sz w:val="20"/>
                <w:lang w:eastAsia="ja-JP"/>
              </w:rPr>
            </w:pPr>
            <w:r w:rsidRPr="00685B2E">
              <w:rPr>
                <w:rFonts w:ascii="Times New Roman" w:hAnsi="Times New Roman"/>
                <w:sz w:val="20"/>
              </w:rPr>
              <w:t>Semi-static PUCCH cell  switching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977571" w:rsidRPr="00685B2E" w:rsidRDefault="00977571" w:rsidP="009823B5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85B2E">
              <w:rPr>
                <w:rFonts w:ascii="Times New Roman" w:hAnsi="Times New Roman" w:cs="Times New Roman"/>
                <w:sz w:val="20"/>
                <w:szCs w:val="20"/>
              </w:rPr>
              <w:t>Semi-static PUCCH cell switching using configured time-domain domain pattern of applicable PUCCH cell / carrier</w:t>
            </w:r>
          </w:p>
          <w:p w:rsidR="00977571" w:rsidRPr="00685B2E" w:rsidRDefault="00977571" w:rsidP="009823B5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5B2E">
              <w:rPr>
                <w:rFonts w:ascii="Times New Roman" w:eastAsia="Times New Roman" w:hAnsi="Times New Roman" w:cs="Times New Roman"/>
                <w:sz w:val="20"/>
                <w:szCs w:val="20"/>
              </w:rPr>
              <w:t>FFS whether to separate the capability for different numerologies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71" w:rsidRPr="00685B2E" w:rsidRDefault="00977571" w:rsidP="009823B5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7571" w:rsidRPr="00685B2E" w:rsidRDefault="00977571" w:rsidP="009823B5">
            <w:pPr>
              <w:pStyle w:val="TAL"/>
              <w:rPr>
                <w:rFonts w:ascii="Times New Roman" w:eastAsia="宋体" w:hAnsi="Times New Roman"/>
                <w:sz w:val="20"/>
                <w:lang w:eastAsia="zh-CN"/>
              </w:rPr>
            </w:pPr>
            <w:r w:rsidRPr="00685B2E">
              <w:rPr>
                <w:rFonts w:ascii="Times New Roman" w:eastAsia="宋体" w:hAnsi="Times New Roman"/>
                <w:sz w:val="20"/>
                <w:lang w:eastAsia="zh-CN"/>
              </w:rPr>
              <w:t>Yes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7571" w:rsidRPr="00685B2E" w:rsidRDefault="00977571" w:rsidP="009823B5">
            <w:pPr>
              <w:pStyle w:val="TAL"/>
              <w:rPr>
                <w:rFonts w:ascii="Times New Roman" w:hAnsi="Times New Roman"/>
                <w:sz w:val="20"/>
                <w:lang w:eastAsia="ja-JP"/>
              </w:rPr>
            </w:pPr>
            <w:r w:rsidRPr="00685B2E">
              <w:rPr>
                <w:rFonts w:ascii="Times New Roman" w:hAnsi="Times New Roman"/>
                <w:sz w:val="20"/>
                <w:lang w:eastAsia="ja-JP"/>
              </w:rPr>
              <w:t>N/A</w:t>
            </w: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571" w:rsidRPr="00685B2E" w:rsidRDefault="00977571" w:rsidP="009823B5">
            <w:pPr>
              <w:pStyle w:val="TAL"/>
              <w:rPr>
                <w:rFonts w:ascii="Times New Roman" w:eastAsia="宋体" w:hAnsi="Times New Roman"/>
                <w:sz w:val="20"/>
                <w:lang w:eastAsia="zh-CN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977571" w:rsidRPr="00685B2E" w:rsidRDefault="00977571" w:rsidP="009823B5">
            <w:pPr>
              <w:pStyle w:val="TAL"/>
              <w:rPr>
                <w:rFonts w:ascii="Times New Roman" w:hAnsi="Times New Roman"/>
                <w:sz w:val="20"/>
                <w:lang w:eastAsia="ja-JP"/>
              </w:rPr>
            </w:pPr>
            <w:r w:rsidRPr="00685B2E">
              <w:rPr>
                <w:rFonts w:ascii="Times New Roman" w:hAnsi="Times New Roman"/>
                <w:sz w:val="20"/>
                <w:lang w:eastAsia="ja-JP"/>
              </w:rPr>
              <w:t>Per UE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977571" w:rsidRPr="00685B2E" w:rsidRDefault="00977571" w:rsidP="009823B5">
            <w:pPr>
              <w:pStyle w:val="TAL"/>
              <w:rPr>
                <w:rFonts w:ascii="Times New Roman" w:hAnsi="Times New Roman"/>
                <w:sz w:val="20"/>
              </w:rPr>
            </w:pPr>
            <w:r w:rsidRPr="00685B2E">
              <w:rPr>
                <w:rFonts w:ascii="Times New Roman" w:hAnsi="Times New Roman"/>
                <w:sz w:val="20"/>
              </w:rPr>
              <w:t>No</w:t>
            </w:r>
          </w:p>
          <w:p w:rsidR="00977571" w:rsidRPr="00685B2E" w:rsidRDefault="00977571" w:rsidP="009823B5">
            <w:pPr>
              <w:pStyle w:val="TAL"/>
              <w:rPr>
                <w:rFonts w:ascii="Times New Roman" w:eastAsia="MS Mincho" w:hAnsi="Times New Roman"/>
                <w:sz w:val="20"/>
                <w:lang w:eastAsia="ja-JP"/>
              </w:rPr>
            </w:pPr>
            <w:r w:rsidRPr="00685B2E">
              <w:rPr>
                <w:rFonts w:ascii="Times New Roman" w:eastAsia="MS Mincho" w:hAnsi="Times New Roman"/>
                <w:sz w:val="20"/>
                <w:lang w:eastAsia="ja-JP"/>
              </w:rPr>
              <w:t>(TDD only)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977571" w:rsidRPr="00685B2E" w:rsidRDefault="00977571" w:rsidP="009823B5">
            <w:pPr>
              <w:pStyle w:val="TAL"/>
              <w:rPr>
                <w:rFonts w:ascii="Times New Roman" w:hAnsi="Times New Roman"/>
                <w:sz w:val="20"/>
              </w:rPr>
            </w:pPr>
            <w:r w:rsidRPr="00685B2E">
              <w:rPr>
                <w:rFonts w:ascii="Times New Roman" w:hAnsi="Times New Roman"/>
                <w:sz w:val="20"/>
              </w:rPr>
              <w:t>No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977571" w:rsidRPr="00685B2E" w:rsidRDefault="00977571" w:rsidP="009823B5">
            <w:pPr>
              <w:pStyle w:val="TAL"/>
              <w:rPr>
                <w:rFonts w:ascii="Times New Roman" w:hAnsi="Times New Roman"/>
                <w:sz w:val="20"/>
                <w:lang w:eastAsia="ja-JP"/>
              </w:rPr>
            </w:pPr>
            <w:r w:rsidRPr="00685B2E">
              <w:rPr>
                <w:rFonts w:ascii="Times New Roman" w:hAnsi="Times New Roman"/>
                <w:sz w:val="20"/>
                <w:lang w:eastAsia="ja-JP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71" w:rsidRPr="00685B2E" w:rsidRDefault="00977571" w:rsidP="009823B5">
            <w:pPr>
              <w:pStyle w:val="TAL"/>
              <w:rPr>
                <w:rFonts w:ascii="Times New Roman" w:hAnsi="Times New Roman"/>
                <w:sz w:val="20"/>
              </w:rPr>
            </w:pPr>
            <w:r w:rsidRPr="00685B2E">
              <w:rPr>
                <w:rFonts w:ascii="Times New Roman" w:hAnsi="Times New Roman"/>
                <w:sz w:val="20"/>
              </w:rPr>
              <w:t>Note: this feature applies to cells in the same TAG only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71" w:rsidRPr="00685B2E" w:rsidRDefault="00977571" w:rsidP="009823B5">
            <w:pPr>
              <w:pStyle w:val="TAL"/>
              <w:rPr>
                <w:rFonts w:ascii="Times New Roman" w:hAnsi="Times New Roman"/>
                <w:sz w:val="20"/>
              </w:rPr>
            </w:pPr>
            <w:r w:rsidRPr="00685B2E">
              <w:rPr>
                <w:rFonts w:ascii="Times New Roman" w:hAnsi="Times New Roman"/>
                <w:sz w:val="20"/>
              </w:rPr>
              <w:t>Optional with capability signaling</w:t>
            </w:r>
          </w:p>
        </w:tc>
      </w:tr>
      <w:tr w:rsidR="00E731AF" w:rsidRPr="00E731AF" w:rsidTr="00E731AF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71" w:rsidRPr="00685B2E" w:rsidRDefault="00977571" w:rsidP="009823B5">
            <w:pPr>
              <w:pStyle w:val="TAL"/>
              <w:rPr>
                <w:rFonts w:ascii="Times New Roman" w:hAnsi="Times New Roman"/>
                <w:sz w:val="20"/>
                <w:lang w:eastAsia="ja-JP"/>
              </w:rPr>
            </w:pPr>
            <w:r w:rsidRPr="00685B2E">
              <w:rPr>
                <w:rFonts w:ascii="Times New Roman" w:hAnsi="Times New Roman"/>
                <w:sz w:val="20"/>
                <w:lang w:eastAsia="ja-JP"/>
              </w:rPr>
              <w:t xml:space="preserve"> 25.</w:t>
            </w:r>
            <w:r w:rsidRPr="00685B2E">
              <w:rPr>
                <w:rFonts w:ascii="Times New Roman" w:hAnsi="Times New Roman"/>
                <w:sz w:val="20"/>
              </w:rPr>
              <w:t xml:space="preserve"> </w:t>
            </w:r>
            <w:r w:rsidRPr="00685B2E">
              <w:rPr>
                <w:rFonts w:ascii="Times New Roman" w:hAnsi="Times New Roman"/>
                <w:sz w:val="20"/>
                <w:lang w:eastAsia="ja-JP"/>
              </w:rPr>
              <w:t>NR_IIOT_URLLC_enh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71" w:rsidRPr="00685B2E" w:rsidRDefault="00977571" w:rsidP="009823B5">
            <w:pPr>
              <w:pStyle w:val="TAL"/>
              <w:rPr>
                <w:rFonts w:ascii="Times New Roman" w:hAnsi="Times New Roman"/>
                <w:sz w:val="20"/>
                <w:lang w:eastAsia="ja-JP"/>
              </w:rPr>
            </w:pPr>
            <w:r w:rsidRPr="00685B2E">
              <w:rPr>
                <w:rFonts w:ascii="Times New Roman" w:hAnsi="Times New Roman"/>
                <w:sz w:val="20"/>
                <w:lang w:eastAsia="ja-JP"/>
              </w:rPr>
              <w:t>25-10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71" w:rsidRPr="00685B2E" w:rsidRDefault="00977571" w:rsidP="009823B5">
            <w:pPr>
              <w:pStyle w:val="TAL"/>
              <w:rPr>
                <w:rFonts w:ascii="Times New Roman" w:eastAsia="Times New Roman" w:hAnsi="Times New Roman"/>
                <w:sz w:val="20"/>
                <w:lang w:eastAsia="ja-JP"/>
              </w:rPr>
            </w:pPr>
            <w:r w:rsidRPr="00685B2E">
              <w:rPr>
                <w:rFonts w:ascii="Times New Roman" w:hAnsi="Times New Roman"/>
                <w:sz w:val="20"/>
              </w:rPr>
              <w:t>PUCCH cell switching based on dynamic indication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977571" w:rsidRPr="00685B2E" w:rsidRDefault="00977571" w:rsidP="009823B5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85B2E">
              <w:rPr>
                <w:rFonts w:ascii="Times New Roman" w:hAnsi="Times New Roman" w:cs="Times New Roman"/>
                <w:sz w:val="20"/>
                <w:szCs w:val="20"/>
              </w:rPr>
              <w:t>PUCCH cell switching based on dynamic indication in the DCI scheduling the PUCCH</w:t>
            </w:r>
          </w:p>
          <w:p w:rsidR="00977571" w:rsidRPr="00685B2E" w:rsidRDefault="00977571" w:rsidP="009823B5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5B2E">
              <w:rPr>
                <w:rFonts w:ascii="Times New Roman" w:eastAsia="Times New Roman" w:hAnsi="Times New Roman" w:cs="Times New Roman"/>
                <w:sz w:val="20"/>
                <w:szCs w:val="20"/>
              </w:rPr>
              <w:t>FFS whether to separate the capability for different numerologies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71" w:rsidRPr="00685B2E" w:rsidRDefault="00977571" w:rsidP="009823B5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7571" w:rsidRPr="00685B2E" w:rsidRDefault="00977571" w:rsidP="009823B5">
            <w:pPr>
              <w:pStyle w:val="TAL"/>
              <w:rPr>
                <w:rFonts w:ascii="Times New Roman" w:eastAsia="宋体" w:hAnsi="Times New Roman"/>
                <w:sz w:val="20"/>
                <w:lang w:eastAsia="zh-CN"/>
              </w:rPr>
            </w:pPr>
            <w:r w:rsidRPr="00685B2E">
              <w:rPr>
                <w:rFonts w:ascii="Times New Roman" w:eastAsia="宋体" w:hAnsi="Times New Roman"/>
                <w:sz w:val="20"/>
                <w:lang w:eastAsia="zh-CN"/>
              </w:rPr>
              <w:t>Yes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7571" w:rsidRPr="00685B2E" w:rsidRDefault="00977571" w:rsidP="009823B5">
            <w:pPr>
              <w:pStyle w:val="TAL"/>
              <w:rPr>
                <w:rFonts w:ascii="Times New Roman" w:hAnsi="Times New Roman"/>
                <w:sz w:val="20"/>
                <w:lang w:eastAsia="ja-JP"/>
              </w:rPr>
            </w:pPr>
            <w:r w:rsidRPr="00685B2E">
              <w:rPr>
                <w:rFonts w:ascii="Times New Roman" w:hAnsi="Times New Roman"/>
                <w:sz w:val="20"/>
                <w:lang w:eastAsia="ja-JP"/>
              </w:rPr>
              <w:t>N/A</w:t>
            </w: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571" w:rsidRPr="00685B2E" w:rsidRDefault="00977571" w:rsidP="009823B5">
            <w:pPr>
              <w:pStyle w:val="TAL"/>
              <w:rPr>
                <w:rFonts w:ascii="Times New Roman" w:eastAsia="宋体" w:hAnsi="Times New Roman"/>
                <w:sz w:val="20"/>
                <w:lang w:eastAsia="zh-CN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977571" w:rsidRPr="00685B2E" w:rsidRDefault="00977571" w:rsidP="009823B5">
            <w:pPr>
              <w:pStyle w:val="TAL"/>
              <w:rPr>
                <w:rFonts w:ascii="Times New Roman" w:hAnsi="Times New Roman"/>
                <w:sz w:val="20"/>
                <w:lang w:eastAsia="ja-JP"/>
              </w:rPr>
            </w:pPr>
            <w:r w:rsidRPr="00685B2E">
              <w:rPr>
                <w:rFonts w:ascii="Times New Roman" w:hAnsi="Times New Roman"/>
                <w:sz w:val="20"/>
                <w:lang w:eastAsia="ja-JP"/>
              </w:rPr>
              <w:t>Per UE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977571" w:rsidRPr="00685B2E" w:rsidRDefault="00977571" w:rsidP="009823B5">
            <w:pPr>
              <w:pStyle w:val="TAL"/>
              <w:rPr>
                <w:rFonts w:ascii="Times New Roman" w:hAnsi="Times New Roman"/>
                <w:sz w:val="20"/>
              </w:rPr>
            </w:pPr>
            <w:r w:rsidRPr="00685B2E">
              <w:rPr>
                <w:rFonts w:ascii="Times New Roman" w:hAnsi="Times New Roman"/>
                <w:sz w:val="20"/>
              </w:rPr>
              <w:t>No</w:t>
            </w:r>
          </w:p>
          <w:p w:rsidR="00977571" w:rsidRPr="00685B2E" w:rsidRDefault="00977571" w:rsidP="009823B5">
            <w:pPr>
              <w:pStyle w:val="TAL"/>
              <w:rPr>
                <w:rFonts w:ascii="Times New Roman" w:eastAsia="MS Mincho" w:hAnsi="Times New Roman"/>
                <w:sz w:val="20"/>
                <w:lang w:eastAsia="ja-JP"/>
              </w:rPr>
            </w:pPr>
            <w:r w:rsidRPr="00685B2E">
              <w:rPr>
                <w:rFonts w:ascii="Times New Roman" w:eastAsia="MS Mincho" w:hAnsi="Times New Roman"/>
                <w:sz w:val="20"/>
                <w:lang w:eastAsia="ja-JP"/>
              </w:rPr>
              <w:t>(TDD only)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977571" w:rsidRPr="00685B2E" w:rsidRDefault="00977571" w:rsidP="009823B5">
            <w:pPr>
              <w:pStyle w:val="TAL"/>
              <w:rPr>
                <w:rFonts w:ascii="Times New Roman" w:hAnsi="Times New Roman"/>
                <w:sz w:val="20"/>
              </w:rPr>
            </w:pPr>
            <w:r w:rsidRPr="00685B2E">
              <w:rPr>
                <w:rFonts w:ascii="Times New Roman" w:hAnsi="Times New Roman"/>
                <w:sz w:val="20"/>
              </w:rPr>
              <w:t>No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977571" w:rsidRPr="00685B2E" w:rsidRDefault="00977571" w:rsidP="009823B5">
            <w:pPr>
              <w:pStyle w:val="TAL"/>
              <w:rPr>
                <w:rFonts w:ascii="Times New Roman" w:hAnsi="Times New Roman"/>
                <w:sz w:val="20"/>
                <w:lang w:eastAsia="ja-JP"/>
              </w:rPr>
            </w:pPr>
            <w:r w:rsidRPr="00685B2E">
              <w:rPr>
                <w:rFonts w:ascii="Times New Roman" w:hAnsi="Times New Roman"/>
                <w:sz w:val="20"/>
                <w:lang w:eastAsia="ja-JP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71" w:rsidRPr="00685B2E" w:rsidRDefault="00977571" w:rsidP="009823B5">
            <w:pPr>
              <w:pStyle w:val="TAL"/>
              <w:rPr>
                <w:rFonts w:ascii="Times New Roman" w:hAnsi="Times New Roman"/>
                <w:sz w:val="20"/>
              </w:rPr>
            </w:pPr>
            <w:r w:rsidRPr="00685B2E">
              <w:rPr>
                <w:rFonts w:ascii="Times New Roman" w:hAnsi="Times New Roman"/>
                <w:sz w:val="20"/>
              </w:rPr>
              <w:t>Note: this feature applies to cells in the same TAG only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71" w:rsidRPr="00685B2E" w:rsidRDefault="00977571" w:rsidP="009823B5">
            <w:pPr>
              <w:pStyle w:val="TAL"/>
              <w:rPr>
                <w:rFonts w:ascii="Times New Roman" w:hAnsi="Times New Roman"/>
                <w:sz w:val="20"/>
              </w:rPr>
            </w:pPr>
            <w:r w:rsidRPr="00685B2E">
              <w:rPr>
                <w:rFonts w:ascii="Times New Roman" w:hAnsi="Times New Roman"/>
                <w:sz w:val="20"/>
              </w:rPr>
              <w:t>Optional with capability signaling</w:t>
            </w:r>
          </w:p>
        </w:tc>
      </w:tr>
    </w:tbl>
    <w:p w:rsidR="00977571" w:rsidRPr="00E731AF" w:rsidRDefault="00977571" w:rsidP="00DF4EC5">
      <w:pPr>
        <w:spacing w:afterLines="50" w:after="120"/>
        <w:rPr>
          <w:rFonts w:ascii="Times New Roman" w:hAnsi="Times New Roman" w:cs="Times New Roman"/>
          <w:b/>
          <w:bCs/>
          <w:szCs w:val="21"/>
        </w:rPr>
      </w:pPr>
    </w:p>
    <w:tbl>
      <w:tblPr>
        <w:tblStyle w:val="ad"/>
        <w:tblW w:w="9067" w:type="dxa"/>
        <w:tblLayout w:type="fixed"/>
        <w:tblLook w:val="04A0" w:firstRow="1" w:lastRow="0" w:firstColumn="1" w:lastColumn="0" w:noHBand="0" w:noVBand="1"/>
      </w:tblPr>
      <w:tblGrid>
        <w:gridCol w:w="761"/>
        <w:gridCol w:w="8306"/>
      </w:tblGrid>
      <w:tr w:rsidR="007F204F" w:rsidRPr="00E731AF" w:rsidTr="000A2D8F">
        <w:tc>
          <w:tcPr>
            <w:tcW w:w="761" w:type="dxa"/>
            <w:shd w:val="clear" w:color="auto" w:fill="auto"/>
            <w:vAlign w:val="center"/>
          </w:tcPr>
          <w:p w:rsidR="000F62FE" w:rsidRPr="00685B2E" w:rsidRDefault="000F62FE" w:rsidP="00C62EE3">
            <w:pPr>
              <w:rPr>
                <w:rFonts w:eastAsia="Malgun Gothic"/>
                <w:b/>
                <w:lang w:eastAsia="ko-KR"/>
              </w:rPr>
            </w:pPr>
            <w:r w:rsidRPr="00685B2E">
              <w:rPr>
                <w:rFonts w:eastAsia="Malgun Gothic"/>
                <w:b/>
                <w:lang w:eastAsia="ko-KR"/>
              </w:rPr>
              <w:t>New H3C’s view</w:t>
            </w:r>
          </w:p>
        </w:tc>
        <w:tc>
          <w:tcPr>
            <w:tcW w:w="8306" w:type="dxa"/>
            <w:shd w:val="clear" w:color="auto" w:fill="auto"/>
            <w:vAlign w:val="center"/>
          </w:tcPr>
          <w:p w:rsidR="007F204F" w:rsidRPr="00685B2E" w:rsidRDefault="00E731AF" w:rsidP="00685B2E">
            <w:pPr>
              <w:widowControl/>
              <w:overflowPunct w:val="0"/>
              <w:spacing w:line="360" w:lineRule="auto"/>
              <w:contextualSpacing/>
              <w:jc w:val="left"/>
              <w:textAlignment w:val="baseline"/>
              <w:rPr>
                <w:rFonts w:eastAsiaTheme="minorEastAsia"/>
                <w:lang w:eastAsia="zh-CN"/>
              </w:rPr>
            </w:pPr>
            <w:r w:rsidRPr="00685B2E">
              <w:rPr>
                <w:rFonts w:eastAsiaTheme="minorEastAsia"/>
                <w:lang w:eastAsia="zh-CN"/>
              </w:rPr>
              <w:t>Regarding whether to separate the capability for different numerologies for FGs 25-9 and 25-10, we support FGs 25-9 and 25-10 are split into ones for the capability for same numerology and the others for different numerologies between switchable carriers</w:t>
            </w:r>
            <w:r w:rsidR="000A2D8F" w:rsidRPr="00685B2E">
              <w:rPr>
                <w:rFonts w:eastAsiaTheme="minorEastAsia"/>
                <w:lang w:eastAsia="zh-CN"/>
              </w:rPr>
              <w:t xml:space="preserve"> because UE implementation for PUCCH cell switch with different numerology is more complicated compared with same numerology.</w:t>
            </w:r>
          </w:p>
        </w:tc>
      </w:tr>
    </w:tbl>
    <w:p w:rsidR="00DF4EC5" w:rsidRDefault="00DF4EC5" w:rsidP="00DF4EC5">
      <w:pPr>
        <w:widowControl/>
        <w:spacing w:after="120"/>
        <w:rPr>
          <w:rFonts w:ascii="Times New Roman" w:hAnsi="Times New Roman" w:cs="Times New Roman"/>
          <w:kern w:val="0"/>
          <w:sz w:val="20"/>
          <w:szCs w:val="20"/>
        </w:rPr>
      </w:pPr>
    </w:p>
    <w:p w:rsidR="00C16013" w:rsidRPr="000F62FE" w:rsidRDefault="00685B2E" w:rsidP="00DF4EC5">
      <w:pPr>
        <w:widowControl/>
        <w:spacing w:after="120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/>
          <w:kern w:val="0"/>
          <w:sz w:val="20"/>
          <w:szCs w:val="20"/>
        </w:rPr>
        <w:t xml:space="preserve">2.2 </w:t>
      </w:r>
      <w:r w:rsidR="00C16013">
        <w:rPr>
          <w:rFonts w:ascii="Times New Roman" w:hAnsi="Times New Roman" w:cs="Times New Roman"/>
          <w:kern w:val="0"/>
          <w:sz w:val="20"/>
          <w:szCs w:val="20"/>
        </w:rPr>
        <w:t>For FG 25-12</w:t>
      </w:r>
    </w:p>
    <w:tbl>
      <w:tblPr>
        <w:tblW w:w="9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566"/>
        <w:gridCol w:w="1277"/>
        <w:gridCol w:w="1844"/>
        <w:gridCol w:w="426"/>
        <w:gridCol w:w="426"/>
        <w:gridCol w:w="426"/>
        <w:gridCol w:w="284"/>
        <w:gridCol w:w="425"/>
        <w:gridCol w:w="425"/>
        <w:gridCol w:w="567"/>
        <w:gridCol w:w="425"/>
        <w:gridCol w:w="848"/>
        <w:gridCol w:w="564"/>
      </w:tblGrid>
      <w:tr w:rsidR="000A2D8F" w:rsidTr="000A2D8F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D8F" w:rsidRPr="00685B2E" w:rsidRDefault="000A2D8F" w:rsidP="009823B5">
            <w:pPr>
              <w:pStyle w:val="TAL"/>
              <w:rPr>
                <w:rFonts w:ascii="Times New Roman" w:hAnsi="Times New Roman"/>
                <w:sz w:val="20"/>
                <w:lang w:eastAsia="ja-JP"/>
              </w:rPr>
            </w:pPr>
            <w:r w:rsidRPr="00685B2E">
              <w:rPr>
                <w:rFonts w:ascii="Times New Roman" w:hAnsi="Times New Roman"/>
                <w:sz w:val="20"/>
                <w:lang w:eastAsia="ja-JP"/>
              </w:rPr>
              <w:lastRenderedPageBreak/>
              <w:t>25.</w:t>
            </w:r>
            <w:r w:rsidRPr="00685B2E">
              <w:rPr>
                <w:rFonts w:ascii="Times New Roman" w:hAnsi="Times New Roman"/>
                <w:sz w:val="20"/>
              </w:rPr>
              <w:t xml:space="preserve"> </w:t>
            </w:r>
            <w:r w:rsidRPr="00685B2E">
              <w:rPr>
                <w:rFonts w:ascii="Times New Roman" w:hAnsi="Times New Roman"/>
                <w:sz w:val="20"/>
                <w:lang w:eastAsia="ja-JP"/>
              </w:rPr>
              <w:t>NR_IIOT_URLLC_enh</w:t>
            </w:r>
          </w:p>
          <w:p w:rsidR="000A2D8F" w:rsidRPr="00685B2E" w:rsidRDefault="000A2D8F" w:rsidP="009823B5">
            <w:pPr>
              <w:pStyle w:val="TAL"/>
              <w:rPr>
                <w:rFonts w:ascii="Times New Roman" w:eastAsia="宋体" w:hAnsi="Times New Roman"/>
                <w:sz w:val="20"/>
                <w:lang w:eastAsia="ja-JP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D8F" w:rsidRPr="00685B2E" w:rsidRDefault="000A2D8F" w:rsidP="009823B5">
            <w:pPr>
              <w:pStyle w:val="TAL"/>
              <w:rPr>
                <w:rFonts w:ascii="Times New Roman" w:hAnsi="Times New Roman"/>
                <w:sz w:val="20"/>
                <w:lang w:eastAsia="ja-JP"/>
              </w:rPr>
            </w:pPr>
            <w:r w:rsidRPr="00685B2E">
              <w:rPr>
                <w:rFonts w:ascii="Times New Roman" w:hAnsi="Times New Roman"/>
                <w:sz w:val="20"/>
                <w:lang w:eastAsia="ja-JP"/>
              </w:rPr>
              <w:t>25-12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D8F" w:rsidRPr="00685B2E" w:rsidRDefault="000A2D8F" w:rsidP="009823B5">
            <w:pPr>
              <w:pStyle w:val="TAL"/>
              <w:rPr>
                <w:rFonts w:ascii="Times New Roman" w:eastAsia="Times New Roman" w:hAnsi="Times New Roman"/>
                <w:sz w:val="20"/>
                <w:lang w:eastAsia="ja-JP"/>
              </w:rPr>
            </w:pPr>
            <w:r w:rsidRPr="00685B2E">
              <w:rPr>
                <w:rFonts w:ascii="Times New Roman" w:eastAsia="Times New Roman" w:hAnsi="Times New Roman"/>
                <w:sz w:val="20"/>
                <w:lang w:eastAsia="ja-JP"/>
              </w:rPr>
              <w:t>UE initiating a semi-static channel occupancy with configurations dependent on gNB semi-static channel access configurations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0A2D8F" w:rsidRPr="00685B2E" w:rsidRDefault="000A2D8F" w:rsidP="000A2D8F">
            <w:pPr>
              <w:autoSpaceDE w:val="0"/>
              <w:autoSpaceDN w:val="0"/>
              <w:adjustRightInd w:val="0"/>
              <w:snapToGrid w:val="0"/>
              <w:spacing w:afterLines="50" w:after="120"/>
              <w:ind w:hanging="251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85B2E">
              <w:rPr>
                <w:rFonts w:ascii="Times New Roman" w:hAnsi="Times New Roman" w:cs="Times New Roman"/>
                <w:sz w:val="20"/>
                <w:szCs w:val="20"/>
              </w:rPr>
              <w:t xml:space="preserve">Support initiating a semi-static channel access occupancy by the UE where the corresponding period is the same as, integer multiple of, or inter-factor of the period configured for a semi-static channel occupancy that can be initiated by gNB.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D8F" w:rsidRPr="00685B2E" w:rsidRDefault="000A2D8F" w:rsidP="009823B5">
            <w:pPr>
              <w:pStyle w:val="TAL"/>
              <w:rPr>
                <w:rFonts w:ascii="Times New Roman" w:hAnsi="Times New Roman"/>
                <w:sz w:val="20"/>
              </w:rPr>
            </w:pPr>
            <w:r w:rsidRPr="00685B2E">
              <w:rPr>
                <w:rFonts w:ascii="Times New Roman" w:hAnsi="Times New Roman"/>
                <w:sz w:val="20"/>
              </w:rPr>
              <w:t>10-1a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D8F" w:rsidRPr="00685B2E" w:rsidRDefault="000A2D8F" w:rsidP="009823B5">
            <w:pPr>
              <w:pStyle w:val="TAL"/>
              <w:rPr>
                <w:rFonts w:ascii="Times New Roman" w:eastAsia="宋体" w:hAnsi="Times New Roman"/>
                <w:sz w:val="20"/>
                <w:lang w:eastAsia="zh-CN"/>
              </w:rPr>
            </w:pPr>
            <w:r w:rsidRPr="00685B2E">
              <w:rPr>
                <w:rFonts w:ascii="Times New Roman" w:eastAsia="宋体" w:hAnsi="Times New Roman"/>
                <w:sz w:val="20"/>
                <w:lang w:eastAsia="zh-CN"/>
              </w:rPr>
              <w:t>Yes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D8F" w:rsidRPr="00685B2E" w:rsidRDefault="000A2D8F" w:rsidP="009823B5">
            <w:pPr>
              <w:pStyle w:val="TAL"/>
              <w:rPr>
                <w:rFonts w:ascii="Times New Roman" w:hAnsi="Times New Roman"/>
                <w:sz w:val="20"/>
                <w:lang w:eastAsia="ja-JP"/>
              </w:rPr>
            </w:pPr>
            <w:r w:rsidRPr="00685B2E">
              <w:rPr>
                <w:rFonts w:ascii="Times New Roman" w:hAnsi="Times New Roman"/>
                <w:sz w:val="20"/>
                <w:lang w:eastAsia="ja-JP"/>
              </w:rPr>
              <w:t>N/A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D8F" w:rsidRPr="00685B2E" w:rsidRDefault="000A2D8F" w:rsidP="009823B5">
            <w:pPr>
              <w:pStyle w:val="TAL"/>
              <w:rPr>
                <w:rFonts w:ascii="Times New Roman" w:eastAsia="宋体" w:hAnsi="Times New Roman"/>
                <w:sz w:val="20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D8F" w:rsidRPr="00685B2E" w:rsidRDefault="000A2D8F" w:rsidP="009823B5">
            <w:pPr>
              <w:pStyle w:val="TAL"/>
              <w:rPr>
                <w:rFonts w:ascii="Times New Roman" w:hAnsi="Times New Roman"/>
                <w:sz w:val="20"/>
                <w:lang w:eastAsia="ja-JP"/>
              </w:rPr>
            </w:pPr>
            <w:r w:rsidRPr="00685B2E">
              <w:rPr>
                <w:rFonts w:ascii="Times New Roman" w:hAnsi="Times New Roman"/>
                <w:sz w:val="20"/>
                <w:lang w:eastAsia="ja-JP"/>
              </w:rPr>
              <w:t>Per band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D8F" w:rsidRPr="00685B2E" w:rsidRDefault="000A2D8F" w:rsidP="009823B5">
            <w:pPr>
              <w:pStyle w:val="TAL"/>
              <w:rPr>
                <w:rFonts w:ascii="Times New Roman" w:hAnsi="Times New Roman"/>
                <w:sz w:val="20"/>
              </w:rPr>
            </w:pPr>
            <w:r w:rsidRPr="00685B2E">
              <w:rPr>
                <w:rFonts w:ascii="Times New Roman" w:hAnsi="Times New Roman"/>
                <w:sz w:val="20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D8F" w:rsidRPr="00685B2E" w:rsidRDefault="000A2D8F" w:rsidP="009823B5">
            <w:pPr>
              <w:pStyle w:val="TAL"/>
              <w:rPr>
                <w:rFonts w:ascii="Times New Roman" w:hAnsi="Times New Roman"/>
                <w:sz w:val="20"/>
              </w:rPr>
            </w:pPr>
            <w:r w:rsidRPr="00685B2E">
              <w:rPr>
                <w:rFonts w:ascii="Times New Roman" w:hAnsi="Times New Roman"/>
                <w:sz w:val="20"/>
              </w:rP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D8F" w:rsidRPr="00685B2E" w:rsidRDefault="000A2D8F" w:rsidP="009823B5">
            <w:pPr>
              <w:pStyle w:val="TAL"/>
              <w:rPr>
                <w:rFonts w:ascii="Times New Roman" w:hAnsi="Times New Roman"/>
                <w:sz w:val="20"/>
                <w:lang w:eastAsia="ja-JP"/>
              </w:rPr>
            </w:pPr>
            <w:r w:rsidRPr="00685B2E">
              <w:rPr>
                <w:rFonts w:ascii="Times New Roman" w:hAnsi="Times New Roman"/>
                <w:sz w:val="20"/>
                <w:lang w:eastAsia="ja-JP"/>
              </w:rPr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D8F" w:rsidRPr="00685B2E" w:rsidRDefault="000A2D8F" w:rsidP="009823B5">
            <w:pPr>
              <w:pStyle w:val="TAL"/>
              <w:rPr>
                <w:rFonts w:ascii="Times New Roman" w:eastAsia="宋体" w:hAnsi="Times New Roman"/>
                <w:sz w:val="20"/>
                <w:lang w:val="en-US"/>
              </w:rPr>
            </w:pPr>
            <w:r w:rsidRPr="00685B2E">
              <w:rPr>
                <w:rFonts w:ascii="Times New Roman" w:eastAsia="Cambria" w:hAnsi="Times New Roman"/>
                <w:sz w:val="20"/>
                <w:lang w:val="en-US"/>
              </w:rPr>
              <w:t>The signaling is per band but is only expected for a band where shared spectrum channel access must be used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D8F" w:rsidRPr="00685B2E" w:rsidRDefault="000A2D8F" w:rsidP="009823B5">
            <w:pPr>
              <w:pStyle w:val="TAL"/>
              <w:rPr>
                <w:rFonts w:ascii="Times New Roman" w:hAnsi="Times New Roman"/>
                <w:sz w:val="20"/>
              </w:rPr>
            </w:pPr>
            <w:r w:rsidRPr="00685B2E">
              <w:rPr>
                <w:rFonts w:ascii="Times New Roman" w:hAnsi="Times New Roman"/>
                <w:sz w:val="20"/>
              </w:rPr>
              <w:t>Optional with capability signaling</w:t>
            </w:r>
          </w:p>
          <w:p w:rsidR="000A2D8F" w:rsidRPr="00685B2E" w:rsidRDefault="000A2D8F" w:rsidP="009823B5">
            <w:pPr>
              <w:pStyle w:val="TAL"/>
              <w:rPr>
                <w:rFonts w:ascii="Times New Roman" w:eastAsia="宋体" w:hAnsi="Times New Roman"/>
                <w:sz w:val="20"/>
              </w:rPr>
            </w:pPr>
          </w:p>
          <w:p w:rsidR="000A2D8F" w:rsidRPr="00685B2E" w:rsidRDefault="000A2D8F" w:rsidP="009823B5">
            <w:pPr>
              <w:pStyle w:val="TAL"/>
              <w:rPr>
                <w:rFonts w:ascii="Times New Roman" w:eastAsia="宋体" w:hAnsi="Times New Roman"/>
                <w:sz w:val="20"/>
              </w:rPr>
            </w:pPr>
          </w:p>
        </w:tc>
      </w:tr>
    </w:tbl>
    <w:p w:rsidR="00002F51" w:rsidRDefault="00002F51" w:rsidP="00002F51">
      <w:pPr>
        <w:spacing w:afterLines="50" w:after="120"/>
        <w:rPr>
          <w:rFonts w:ascii="Times New Roman" w:hAnsi="Times New Roman" w:cs="Times New Roman"/>
          <w:b/>
          <w:bCs/>
          <w:sz w:val="20"/>
          <w:szCs w:val="20"/>
          <w:highlight w:val="green"/>
        </w:rPr>
      </w:pPr>
    </w:p>
    <w:tbl>
      <w:tblPr>
        <w:tblStyle w:val="ad"/>
        <w:tblW w:w="9067" w:type="dxa"/>
        <w:tblLayout w:type="fixed"/>
        <w:tblLook w:val="04A0" w:firstRow="1" w:lastRow="0" w:firstColumn="1" w:lastColumn="0" w:noHBand="0" w:noVBand="1"/>
      </w:tblPr>
      <w:tblGrid>
        <w:gridCol w:w="761"/>
        <w:gridCol w:w="8306"/>
      </w:tblGrid>
      <w:tr w:rsidR="00C16013" w:rsidRPr="00685B2E" w:rsidTr="009823B5">
        <w:tc>
          <w:tcPr>
            <w:tcW w:w="761" w:type="dxa"/>
            <w:shd w:val="clear" w:color="auto" w:fill="auto"/>
            <w:vAlign w:val="center"/>
          </w:tcPr>
          <w:p w:rsidR="00C16013" w:rsidRPr="00685B2E" w:rsidRDefault="00C16013" w:rsidP="009823B5">
            <w:pPr>
              <w:rPr>
                <w:rFonts w:eastAsia="Malgun Gothic"/>
                <w:b/>
                <w:lang w:eastAsia="ko-KR"/>
              </w:rPr>
            </w:pPr>
            <w:r w:rsidRPr="00685B2E">
              <w:rPr>
                <w:rFonts w:eastAsia="Malgun Gothic"/>
                <w:b/>
                <w:lang w:eastAsia="ko-KR"/>
              </w:rPr>
              <w:t>New H3C’s view</w:t>
            </w:r>
          </w:p>
        </w:tc>
        <w:tc>
          <w:tcPr>
            <w:tcW w:w="8306" w:type="dxa"/>
            <w:shd w:val="clear" w:color="auto" w:fill="auto"/>
            <w:vAlign w:val="center"/>
          </w:tcPr>
          <w:p w:rsidR="00C16013" w:rsidRPr="00685B2E" w:rsidRDefault="00C16013" w:rsidP="00C16013">
            <w:pPr>
              <w:rPr>
                <w:rFonts w:eastAsia="Malgun Gothic"/>
                <w:lang w:eastAsia="ko-KR"/>
              </w:rPr>
            </w:pPr>
            <w:r w:rsidRPr="00685B2E">
              <w:rPr>
                <w:rFonts w:eastAsia="Malgun Gothic"/>
                <w:lang w:eastAsia="ko-KR"/>
              </w:rPr>
              <w:t>We suggest adding 3 components to FG 25-12 as follows in order to guarantee which features are included in FG 25-12:</w:t>
            </w:r>
          </w:p>
          <w:p w:rsidR="00C16013" w:rsidRPr="00685B2E" w:rsidRDefault="00C16013" w:rsidP="00C16013">
            <w:pPr>
              <w:pStyle w:val="a6"/>
              <w:widowControl/>
              <w:numPr>
                <w:ilvl w:val="1"/>
                <w:numId w:val="47"/>
              </w:numPr>
              <w:spacing w:afterLines="50" w:after="120"/>
              <w:ind w:firstLineChars="0"/>
              <w:rPr>
                <w:bCs/>
              </w:rPr>
            </w:pPr>
            <w:r w:rsidRPr="00685B2E">
              <w:rPr>
                <w:bCs/>
              </w:rPr>
              <w:t>Component2: Sensing to initiate a semi-static CO or transmit after a gap greater than 16us from any transmission burst within a UE-initiated CO</w:t>
            </w:r>
          </w:p>
          <w:p w:rsidR="00C16013" w:rsidRPr="00685B2E" w:rsidRDefault="00C16013" w:rsidP="00C16013">
            <w:pPr>
              <w:pStyle w:val="a6"/>
              <w:widowControl/>
              <w:numPr>
                <w:ilvl w:val="1"/>
                <w:numId w:val="47"/>
              </w:numPr>
              <w:spacing w:afterLines="50" w:after="120"/>
              <w:ind w:firstLineChars="0"/>
              <w:rPr>
                <w:bCs/>
              </w:rPr>
            </w:pPr>
            <w:r w:rsidRPr="00685B2E">
              <w:rPr>
                <w:bCs/>
              </w:rPr>
              <w:t>Component 3: Determination of COT initiator assumption based on rules for configured UL</w:t>
            </w:r>
          </w:p>
          <w:p w:rsidR="00C16013" w:rsidRPr="00685B2E" w:rsidRDefault="00C16013" w:rsidP="00C16013">
            <w:pPr>
              <w:pStyle w:val="a6"/>
              <w:widowControl/>
              <w:numPr>
                <w:ilvl w:val="1"/>
                <w:numId w:val="47"/>
              </w:numPr>
              <w:spacing w:afterLines="50" w:after="120"/>
              <w:ind w:firstLineChars="0"/>
              <w:rPr>
                <w:bCs/>
              </w:rPr>
            </w:pPr>
            <w:r w:rsidRPr="00685B2E">
              <w:rPr>
                <w:bCs/>
              </w:rPr>
              <w:t>Component 4: Validating COT initiator assumption indicated in UL scheduling DCI</w:t>
            </w:r>
          </w:p>
        </w:tc>
      </w:tr>
    </w:tbl>
    <w:p w:rsidR="00C16013" w:rsidRDefault="00C16013" w:rsidP="00002F51">
      <w:pPr>
        <w:spacing w:afterLines="50" w:after="120"/>
        <w:rPr>
          <w:rFonts w:ascii="Times New Roman" w:hAnsi="Times New Roman" w:cs="Times New Roman"/>
          <w:b/>
          <w:bCs/>
          <w:sz w:val="20"/>
          <w:szCs w:val="20"/>
          <w:highlight w:val="green"/>
        </w:rPr>
      </w:pPr>
    </w:p>
    <w:p w:rsidR="00685B2E" w:rsidRDefault="00685B2E" w:rsidP="00002F51">
      <w:pPr>
        <w:spacing w:afterLines="50" w:after="120"/>
        <w:rPr>
          <w:rFonts w:ascii="Times New Roman" w:hAnsi="Times New Roman" w:cs="Times New Roman"/>
          <w:b/>
          <w:bCs/>
          <w:sz w:val="20"/>
          <w:szCs w:val="20"/>
          <w:highlight w:val="green"/>
        </w:rPr>
      </w:pPr>
      <w:r>
        <w:rPr>
          <w:rFonts w:ascii="Times New Roman" w:hAnsi="Times New Roman" w:cs="Times New Roman"/>
          <w:kern w:val="0"/>
          <w:sz w:val="20"/>
          <w:szCs w:val="20"/>
        </w:rPr>
        <w:t>2.3 For FG 25-18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0"/>
        <w:gridCol w:w="710"/>
        <w:gridCol w:w="1274"/>
        <w:gridCol w:w="1276"/>
        <w:gridCol w:w="425"/>
        <w:gridCol w:w="709"/>
        <w:gridCol w:w="708"/>
        <w:gridCol w:w="284"/>
        <w:gridCol w:w="567"/>
        <w:gridCol w:w="425"/>
        <w:gridCol w:w="425"/>
        <w:gridCol w:w="425"/>
        <w:gridCol w:w="426"/>
        <w:gridCol w:w="567"/>
      </w:tblGrid>
      <w:tr w:rsidR="00685B2E" w:rsidTr="00685B2E">
        <w:trPr>
          <w:trHeight w:val="2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B2E" w:rsidRPr="00685B2E" w:rsidRDefault="00685B2E" w:rsidP="009823B5">
            <w:pPr>
              <w:pStyle w:val="TAL"/>
              <w:rPr>
                <w:rFonts w:ascii="Times New Roman" w:hAnsi="Times New Roman"/>
                <w:sz w:val="20"/>
                <w:lang w:eastAsia="ja-JP"/>
              </w:rPr>
            </w:pPr>
            <w:r w:rsidRPr="00685B2E">
              <w:rPr>
                <w:rFonts w:ascii="Times New Roman" w:hAnsi="Times New Roman"/>
                <w:sz w:val="20"/>
                <w:lang w:eastAsia="ja-JP"/>
              </w:rPr>
              <w:t>25.</w:t>
            </w:r>
            <w:r w:rsidRPr="00685B2E">
              <w:rPr>
                <w:rFonts w:ascii="Times New Roman" w:hAnsi="Times New Roman"/>
                <w:sz w:val="20"/>
              </w:rPr>
              <w:t xml:space="preserve"> </w:t>
            </w:r>
            <w:r w:rsidRPr="00685B2E">
              <w:rPr>
                <w:rFonts w:ascii="Times New Roman" w:hAnsi="Times New Roman"/>
                <w:sz w:val="20"/>
                <w:lang w:eastAsia="ja-JP"/>
              </w:rPr>
              <w:t>NR_IIOT_URLLC_enh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B2E" w:rsidRPr="00685B2E" w:rsidRDefault="00685B2E" w:rsidP="009823B5">
            <w:pPr>
              <w:pStyle w:val="TAL"/>
              <w:rPr>
                <w:rFonts w:ascii="Times New Roman" w:hAnsi="Times New Roman"/>
                <w:sz w:val="20"/>
                <w:lang w:eastAsia="ja-JP"/>
              </w:rPr>
            </w:pPr>
            <w:r w:rsidRPr="00685B2E">
              <w:rPr>
                <w:rFonts w:ascii="Times New Roman" w:hAnsi="Times New Roman"/>
                <w:sz w:val="20"/>
                <w:lang w:eastAsia="ja-JP"/>
              </w:rPr>
              <w:t>25-18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B2E" w:rsidRPr="00685B2E" w:rsidRDefault="00685B2E" w:rsidP="009823B5">
            <w:pPr>
              <w:pStyle w:val="TAL"/>
              <w:rPr>
                <w:rFonts w:ascii="Times New Roman" w:eastAsia="Times New Roman" w:hAnsi="Times New Roman"/>
                <w:sz w:val="20"/>
                <w:lang w:eastAsia="ja-JP"/>
              </w:rPr>
            </w:pPr>
            <w:r w:rsidRPr="00685B2E">
              <w:rPr>
                <w:rFonts w:ascii="Times New Roman" w:eastAsia="Times New Roman" w:hAnsi="Times New Roman"/>
                <w:sz w:val="20"/>
                <w:lang w:eastAsia="ja-JP"/>
              </w:rPr>
              <w:t>Parallel PUCCH and PUSCH transmission across CCs in inter-band CA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B2E" w:rsidRPr="00685B2E" w:rsidRDefault="00685B2E" w:rsidP="009823B5">
            <w:pPr>
              <w:pStyle w:val="TAL"/>
              <w:spacing w:line="256" w:lineRule="auto"/>
              <w:rPr>
                <w:rFonts w:ascii="Times New Roman" w:eastAsia="Times New Roman" w:hAnsi="Times New Roman"/>
                <w:sz w:val="20"/>
                <w:lang w:eastAsia="ja-JP"/>
              </w:rPr>
            </w:pPr>
            <w:r w:rsidRPr="00685B2E">
              <w:rPr>
                <w:rFonts w:ascii="Times New Roman" w:eastAsia="Times New Roman" w:hAnsi="Times New Roman"/>
                <w:sz w:val="20"/>
                <w:lang w:eastAsia="ja-JP"/>
              </w:rPr>
              <w:t xml:space="preserve">Support simultaneous PUCCH/PUSCH transmissions on different cells </w:t>
            </w:r>
            <w:r w:rsidRPr="00685B2E">
              <w:rPr>
                <w:rFonts w:ascii="Times New Roman" w:eastAsia="Times New Roman" w:hAnsi="Times New Roman"/>
                <w:sz w:val="20"/>
                <w:highlight w:val="yellow"/>
                <w:lang w:eastAsia="ja-JP"/>
              </w:rPr>
              <w:t>[at least]</w:t>
            </w:r>
            <w:r w:rsidRPr="00685B2E">
              <w:rPr>
                <w:rFonts w:ascii="Times New Roman" w:eastAsia="Times New Roman" w:hAnsi="Times New Roman"/>
                <w:sz w:val="20"/>
                <w:lang w:eastAsia="ja-JP"/>
              </w:rPr>
              <w:t xml:space="preserve"> for inter-band CA.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685B2E" w:rsidRPr="00685B2E" w:rsidRDefault="00685B2E" w:rsidP="009823B5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5B2E" w:rsidRPr="00685B2E" w:rsidRDefault="00685B2E" w:rsidP="009823B5">
            <w:pPr>
              <w:pStyle w:val="TAL"/>
              <w:rPr>
                <w:rFonts w:ascii="Times New Roman" w:eastAsia="宋体" w:hAnsi="Times New Roman"/>
                <w:sz w:val="20"/>
                <w:lang w:eastAsia="zh-CN"/>
              </w:rPr>
            </w:pPr>
            <w:r w:rsidRPr="00685B2E">
              <w:rPr>
                <w:rFonts w:ascii="Times New Roman" w:eastAsia="宋体" w:hAnsi="Times New Roman"/>
                <w:sz w:val="20"/>
                <w:lang w:eastAsia="zh-CN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5B2E" w:rsidRPr="00685B2E" w:rsidRDefault="00685B2E" w:rsidP="009823B5">
            <w:pPr>
              <w:pStyle w:val="TAL"/>
              <w:rPr>
                <w:rFonts w:ascii="Times New Roman" w:hAnsi="Times New Roman"/>
                <w:sz w:val="20"/>
                <w:lang w:eastAsia="ja-JP"/>
              </w:rPr>
            </w:pPr>
            <w:r w:rsidRPr="00685B2E">
              <w:rPr>
                <w:rFonts w:ascii="Times New Roman" w:hAnsi="Times New Roman"/>
                <w:sz w:val="20"/>
                <w:lang w:eastAsia="ja-JP"/>
              </w:rPr>
              <w:t>N/A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B2E" w:rsidRPr="00685B2E" w:rsidRDefault="00685B2E" w:rsidP="009823B5">
            <w:pPr>
              <w:pStyle w:val="TAL"/>
              <w:rPr>
                <w:rFonts w:ascii="Times New Roman" w:eastAsia="宋体" w:hAnsi="Times New Roman"/>
                <w:sz w:val="20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685B2E" w:rsidRPr="00685B2E" w:rsidRDefault="00685B2E" w:rsidP="009823B5">
            <w:pPr>
              <w:pStyle w:val="TAL"/>
              <w:rPr>
                <w:rFonts w:ascii="Times New Roman" w:hAnsi="Times New Roman"/>
                <w:sz w:val="20"/>
                <w:lang w:eastAsia="ja-JP"/>
              </w:rPr>
            </w:pPr>
            <w:r w:rsidRPr="00685B2E">
              <w:rPr>
                <w:rFonts w:ascii="Times New Roman" w:hAnsi="Times New Roman"/>
                <w:sz w:val="20"/>
                <w:lang w:eastAsia="ja-JP"/>
              </w:rPr>
              <w:t>Per UE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685B2E" w:rsidRPr="00685B2E" w:rsidRDefault="00685B2E" w:rsidP="009823B5">
            <w:pPr>
              <w:pStyle w:val="TAL"/>
              <w:rPr>
                <w:rFonts w:ascii="Times New Roman" w:hAnsi="Times New Roman"/>
                <w:sz w:val="20"/>
              </w:rPr>
            </w:pPr>
            <w:r w:rsidRPr="00685B2E">
              <w:rPr>
                <w:rFonts w:ascii="Times New Roman" w:hAnsi="Times New Roman"/>
                <w:sz w:val="20"/>
              </w:rPr>
              <w:t>No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685B2E" w:rsidRPr="00685B2E" w:rsidRDefault="00685B2E" w:rsidP="009823B5">
            <w:pPr>
              <w:pStyle w:val="TAL"/>
              <w:rPr>
                <w:rFonts w:ascii="Times New Roman" w:hAnsi="Times New Roman"/>
                <w:sz w:val="20"/>
              </w:rPr>
            </w:pPr>
            <w:r w:rsidRPr="00685B2E">
              <w:rPr>
                <w:rFonts w:ascii="Times New Roman" w:hAnsi="Times New Roman"/>
                <w:sz w:val="20"/>
              </w:rPr>
              <w:t>No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685B2E" w:rsidRPr="00685B2E" w:rsidRDefault="00685B2E" w:rsidP="009823B5">
            <w:pPr>
              <w:pStyle w:val="TAL"/>
              <w:rPr>
                <w:rFonts w:ascii="Times New Roman" w:hAnsi="Times New Roman"/>
                <w:sz w:val="20"/>
                <w:lang w:eastAsia="ja-JP"/>
              </w:rPr>
            </w:pPr>
            <w:r w:rsidRPr="00685B2E">
              <w:rPr>
                <w:rFonts w:ascii="Times New Roman" w:hAnsi="Times New Roman"/>
                <w:sz w:val="20"/>
                <w:lang w:eastAsia="ja-JP"/>
              </w:rPr>
              <w:t>N/A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B2E" w:rsidRPr="00685B2E" w:rsidRDefault="00685B2E" w:rsidP="009823B5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B2E" w:rsidRPr="00685B2E" w:rsidRDefault="00685B2E" w:rsidP="009823B5">
            <w:pPr>
              <w:pStyle w:val="TAL"/>
              <w:rPr>
                <w:rFonts w:ascii="Times New Roman" w:hAnsi="Times New Roman"/>
                <w:sz w:val="20"/>
              </w:rPr>
            </w:pPr>
            <w:r w:rsidRPr="00685B2E">
              <w:rPr>
                <w:rFonts w:ascii="Times New Roman" w:hAnsi="Times New Roman"/>
                <w:sz w:val="20"/>
              </w:rPr>
              <w:t>Optional with capability signaling</w:t>
            </w:r>
          </w:p>
        </w:tc>
      </w:tr>
    </w:tbl>
    <w:p w:rsidR="00EB2EEE" w:rsidRDefault="00EB2EEE" w:rsidP="00FA415F">
      <w:pPr>
        <w:widowControl/>
        <w:spacing w:after="120"/>
        <w:rPr>
          <w:rFonts w:ascii="Times New Roman" w:eastAsia="MS PGothic" w:hAnsi="Times New Roman" w:cs="Times New Roman"/>
          <w:color w:val="000000" w:themeColor="text1"/>
          <w:sz w:val="20"/>
          <w:szCs w:val="20"/>
        </w:rPr>
      </w:pPr>
    </w:p>
    <w:p w:rsidR="00685B2E" w:rsidRDefault="00685B2E" w:rsidP="00FA415F">
      <w:pPr>
        <w:widowControl/>
        <w:spacing w:after="120"/>
        <w:rPr>
          <w:rFonts w:ascii="Times New Roman" w:eastAsia="MS PGothic" w:hAnsi="Times New Roman" w:cs="Times New Roman"/>
          <w:color w:val="000000" w:themeColor="text1"/>
          <w:sz w:val="20"/>
          <w:szCs w:val="20"/>
        </w:rPr>
      </w:pPr>
    </w:p>
    <w:tbl>
      <w:tblPr>
        <w:tblStyle w:val="ad"/>
        <w:tblW w:w="9351" w:type="dxa"/>
        <w:tblLayout w:type="fixed"/>
        <w:tblLook w:val="04A0" w:firstRow="1" w:lastRow="0" w:firstColumn="1" w:lastColumn="0" w:noHBand="0" w:noVBand="1"/>
      </w:tblPr>
      <w:tblGrid>
        <w:gridCol w:w="761"/>
        <w:gridCol w:w="8590"/>
      </w:tblGrid>
      <w:tr w:rsidR="00002F51" w:rsidTr="00C62EE3">
        <w:tc>
          <w:tcPr>
            <w:tcW w:w="761" w:type="dxa"/>
            <w:shd w:val="clear" w:color="auto" w:fill="auto"/>
            <w:vAlign w:val="center"/>
          </w:tcPr>
          <w:p w:rsidR="00002F51" w:rsidRPr="00512394" w:rsidRDefault="00002F51" w:rsidP="00C62EE3">
            <w:pPr>
              <w:rPr>
                <w:rFonts w:eastAsia="Malgun Gothic"/>
                <w:b/>
                <w:lang w:eastAsia="ko-KR"/>
              </w:rPr>
            </w:pPr>
            <w:r w:rsidRPr="007F204F">
              <w:rPr>
                <w:rFonts w:eastAsia="Malgun Gothic"/>
                <w:b/>
                <w:lang w:eastAsia="ko-KR"/>
              </w:rPr>
              <w:t>New H3C’s view</w:t>
            </w:r>
          </w:p>
        </w:tc>
        <w:tc>
          <w:tcPr>
            <w:tcW w:w="8590" w:type="dxa"/>
            <w:shd w:val="clear" w:color="auto" w:fill="auto"/>
            <w:vAlign w:val="center"/>
          </w:tcPr>
          <w:p w:rsidR="00685B2E" w:rsidRPr="00685B2E" w:rsidRDefault="00685B2E" w:rsidP="00685B2E">
            <w:pPr>
              <w:widowControl/>
              <w:overflowPunct w:val="0"/>
              <w:spacing w:line="360" w:lineRule="auto"/>
              <w:contextualSpacing/>
              <w:jc w:val="left"/>
              <w:textAlignment w:val="baseline"/>
              <w:rPr>
                <w:rFonts w:eastAsiaTheme="minorEastAsia"/>
                <w:lang w:eastAsia="zh-CN"/>
              </w:rPr>
            </w:pPr>
            <w:r w:rsidRPr="00685B2E">
              <w:rPr>
                <w:rFonts w:eastAsiaTheme="minorEastAsia"/>
                <w:lang w:eastAsia="zh-CN"/>
              </w:rPr>
              <w:t>We suggest removing [at least] because there is already conclusion on no supporting simultaneous PUCCH/PUSCH transmissions on different cells for intra-band CA in Rel-17.</w:t>
            </w:r>
          </w:p>
          <w:p w:rsidR="00002F51" w:rsidRPr="00002F51" w:rsidRDefault="00002F51" w:rsidP="00002F51">
            <w:pPr>
              <w:rPr>
                <w:rFonts w:eastAsia="Malgun Gothic"/>
                <w:strike/>
                <w:lang w:eastAsia="ko-KR"/>
              </w:rPr>
            </w:pPr>
          </w:p>
        </w:tc>
      </w:tr>
    </w:tbl>
    <w:p w:rsidR="00002F51" w:rsidRDefault="00002F51" w:rsidP="00FA415F">
      <w:pPr>
        <w:widowControl/>
        <w:spacing w:after="120"/>
        <w:rPr>
          <w:rFonts w:ascii="Times New Roman" w:hAnsi="Times New Roman" w:cs="Times New Roman"/>
          <w:kern w:val="0"/>
          <w:sz w:val="20"/>
          <w:szCs w:val="20"/>
        </w:rPr>
      </w:pPr>
    </w:p>
    <w:p w:rsidR="00334375" w:rsidRDefault="00334375" w:rsidP="00FA415F">
      <w:pPr>
        <w:widowControl/>
        <w:spacing w:after="120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/>
          <w:kern w:val="0"/>
          <w:sz w:val="20"/>
          <w:szCs w:val="20"/>
        </w:rPr>
        <w:t>2.4 For FG 25-19</w:t>
      </w:r>
    </w:p>
    <w:tbl>
      <w:tblPr>
        <w:tblW w:w="8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0"/>
        <w:gridCol w:w="425"/>
        <w:gridCol w:w="850"/>
        <w:gridCol w:w="1276"/>
        <w:gridCol w:w="570"/>
        <w:gridCol w:w="567"/>
        <w:gridCol w:w="280"/>
        <w:gridCol w:w="284"/>
        <w:gridCol w:w="425"/>
        <w:gridCol w:w="558"/>
        <w:gridCol w:w="434"/>
        <w:gridCol w:w="275"/>
        <w:gridCol w:w="992"/>
        <w:gridCol w:w="874"/>
      </w:tblGrid>
      <w:tr w:rsidR="00334375" w:rsidTr="00334375">
        <w:trPr>
          <w:trHeight w:val="2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375" w:rsidRPr="00334375" w:rsidRDefault="00334375" w:rsidP="009823B5">
            <w:pPr>
              <w:pStyle w:val="TAL"/>
              <w:rPr>
                <w:rFonts w:ascii="Times New Roman" w:hAnsi="Times New Roman"/>
                <w:sz w:val="20"/>
                <w:lang w:eastAsia="ja-JP"/>
              </w:rPr>
            </w:pPr>
            <w:r w:rsidRPr="00334375">
              <w:rPr>
                <w:rFonts w:ascii="Times New Roman" w:hAnsi="Times New Roman"/>
                <w:sz w:val="20"/>
                <w:lang w:eastAsia="ja-JP"/>
              </w:rPr>
              <w:lastRenderedPageBreak/>
              <w:t>25.</w:t>
            </w:r>
            <w:r w:rsidRPr="00334375">
              <w:rPr>
                <w:rFonts w:ascii="Times New Roman" w:hAnsi="Times New Roman"/>
                <w:sz w:val="20"/>
              </w:rPr>
              <w:t xml:space="preserve"> </w:t>
            </w:r>
            <w:r w:rsidRPr="00334375">
              <w:rPr>
                <w:rFonts w:ascii="Times New Roman" w:hAnsi="Times New Roman"/>
                <w:sz w:val="20"/>
                <w:lang w:eastAsia="ja-JP"/>
              </w:rPr>
              <w:t>NR_IIOT_URLLC_enh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375" w:rsidRPr="00334375" w:rsidRDefault="00334375" w:rsidP="009823B5">
            <w:pPr>
              <w:pStyle w:val="TAL"/>
              <w:rPr>
                <w:rFonts w:ascii="Times New Roman" w:hAnsi="Times New Roman"/>
                <w:sz w:val="20"/>
                <w:lang w:eastAsia="ja-JP"/>
              </w:rPr>
            </w:pPr>
            <w:r w:rsidRPr="00334375">
              <w:rPr>
                <w:rFonts w:ascii="Times New Roman" w:hAnsi="Times New Roman"/>
                <w:sz w:val="20"/>
                <w:lang w:eastAsia="ja-JP"/>
              </w:rPr>
              <w:t>25-19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375" w:rsidRPr="00334375" w:rsidRDefault="00334375" w:rsidP="009823B5">
            <w:pPr>
              <w:pStyle w:val="TAL"/>
              <w:rPr>
                <w:rFonts w:ascii="Times New Roman" w:eastAsia="Times New Roman" w:hAnsi="Times New Roman"/>
                <w:sz w:val="20"/>
                <w:lang w:eastAsia="ja-JP"/>
              </w:rPr>
            </w:pPr>
            <w:r w:rsidRPr="00334375">
              <w:rPr>
                <w:rFonts w:ascii="Times New Roman" w:eastAsia="Times New Roman" w:hAnsi="Times New Roman"/>
                <w:sz w:val="20"/>
                <w:lang w:eastAsia="ja-JP"/>
              </w:rPr>
              <w:t>RTT-based Propagation delay compensation based on CSI-RS for tracking and SRS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375" w:rsidRPr="00334375" w:rsidRDefault="00334375" w:rsidP="009823B5">
            <w:pPr>
              <w:pStyle w:val="TAL"/>
              <w:spacing w:line="256" w:lineRule="auto"/>
              <w:rPr>
                <w:rFonts w:ascii="Times New Roman" w:eastAsia="Times New Roman" w:hAnsi="Times New Roman"/>
                <w:sz w:val="20"/>
                <w:lang w:eastAsia="ja-JP"/>
              </w:rPr>
            </w:pPr>
            <w:r w:rsidRPr="00334375">
              <w:rPr>
                <w:rFonts w:ascii="Times New Roman" w:eastAsia="Times New Roman" w:hAnsi="Times New Roman"/>
                <w:sz w:val="20"/>
                <w:lang w:eastAsia="ja-JP"/>
              </w:rPr>
              <w:t>Support RTT-based Propagation delay compensation for time synchronization of the Uu interface based on CSI-RS for tracking and SRS</w:t>
            </w:r>
          </w:p>
          <w:p w:rsidR="00334375" w:rsidRPr="00334375" w:rsidRDefault="00334375" w:rsidP="009823B5">
            <w:pPr>
              <w:pStyle w:val="TAL"/>
              <w:spacing w:line="256" w:lineRule="auto"/>
              <w:rPr>
                <w:rFonts w:ascii="Times New Roman" w:eastAsia="Times New Roman" w:hAnsi="Times New Roman"/>
                <w:sz w:val="20"/>
                <w:lang w:eastAsia="ja-JP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34375" w:rsidRPr="00334375" w:rsidRDefault="00334375" w:rsidP="009823B5">
            <w:pPr>
              <w:pStyle w:val="TAL"/>
              <w:rPr>
                <w:rFonts w:ascii="Times New Roman" w:hAnsi="Times New Roman"/>
                <w:sz w:val="20"/>
              </w:rPr>
            </w:pPr>
            <w:r w:rsidRPr="00334375">
              <w:rPr>
                <w:rFonts w:ascii="Times New Roman" w:hAnsi="Times New Roman"/>
                <w:sz w:val="20"/>
                <w:lang w:eastAsia="zh-CN"/>
              </w:rPr>
              <w:t>2-51, 2-53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375" w:rsidRPr="00334375" w:rsidRDefault="00334375" w:rsidP="009823B5">
            <w:pPr>
              <w:pStyle w:val="TAL"/>
              <w:rPr>
                <w:rFonts w:ascii="Times New Roman" w:eastAsia="宋体" w:hAnsi="Times New Roman"/>
                <w:sz w:val="20"/>
                <w:lang w:eastAsia="zh-CN"/>
              </w:rPr>
            </w:pPr>
            <w:r w:rsidRPr="00334375">
              <w:rPr>
                <w:rFonts w:ascii="Times New Roman" w:eastAsia="宋体" w:hAnsi="Times New Roman"/>
                <w:sz w:val="20"/>
                <w:lang w:eastAsia="zh-CN"/>
              </w:rPr>
              <w:t>Yes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375" w:rsidRPr="00334375" w:rsidRDefault="00334375" w:rsidP="009823B5">
            <w:pPr>
              <w:pStyle w:val="TAL"/>
              <w:rPr>
                <w:rFonts w:ascii="Times New Roman" w:hAnsi="Times New Roman"/>
                <w:sz w:val="20"/>
                <w:lang w:eastAsia="ja-JP"/>
              </w:rPr>
            </w:pPr>
            <w:r w:rsidRPr="00334375">
              <w:rPr>
                <w:rFonts w:ascii="Times New Roman" w:hAnsi="Times New Roman"/>
                <w:sz w:val="20"/>
                <w:lang w:eastAsia="ja-JP"/>
              </w:rPr>
              <w:t>N/A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375" w:rsidRPr="00334375" w:rsidRDefault="00334375" w:rsidP="009823B5">
            <w:pPr>
              <w:pStyle w:val="TAL"/>
              <w:rPr>
                <w:rFonts w:ascii="Times New Roman" w:eastAsia="宋体" w:hAnsi="Times New Roman"/>
                <w:sz w:val="20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34375" w:rsidRPr="00334375" w:rsidRDefault="00334375" w:rsidP="009823B5">
            <w:pPr>
              <w:pStyle w:val="TAL"/>
              <w:rPr>
                <w:rFonts w:ascii="Times New Roman" w:hAnsi="Times New Roman"/>
                <w:sz w:val="20"/>
                <w:lang w:eastAsia="ja-JP"/>
              </w:rPr>
            </w:pPr>
            <w:r w:rsidRPr="00334375">
              <w:rPr>
                <w:rFonts w:ascii="Times New Roman" w:hAnsi="Times New Roman"/>
                <w:sz w:val="20"/>
                <w:lang w:eastAsia="ja-JP"/>
              </w:rPr>
              <w:t>FS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34375" w:rsidRPr="00334375" w:rsidRDefault="00334375" w:rsidP="009823B5">
            <w:pPr>
              <w:pStyle w:val="TAL"/>
              <w:rPr>
                <w:rFonts w:ascii="Times New Roman" w:hAnsi="Times New Roman"/>
                <w:sz w:val="20"/>
              </w:rPr>
            </w:pPr>
            <w:r w:rsidRPr="00334375">
              <w:rPr>
                <w:rFonts w:ascii="Times New Roman" w:hAnsi="Times New Roman"/>
                <w:sz w:val="20"/>
                <w:lang w:eastAsia="ja-JP"/>
              </w:rPr>
              <w:t>N/A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34375" w:rsidRPr="00334375" w:rsidRDefault="00334375" w:rsidP="009823B5">
            <w:pPr>
              <w:pStyle w:val="TAL"/>
              <w:rPr>
                <w:rFonts w:ascii="Times New Roman" w:hAnsi="Times New Roman"/>
                <w:sz w:val="20"/>
              </w:rPr>
            </w:pPr>
            <w:r w:rsidRPr="00334375">
              <w:rPr>
                <w:rFonts w:ascii="Times New Roman" w:hAnsi="Times New Roman"/>
                <w:sz w:val="20"/>
                <w:lang w:eastAsia="ja-JP"/>
              </w:rPr>
              <w:t>N/A</w:t>
            </w: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34375" w:rsidRPr="00334375" w:rsidRDefault="00334375" w:rsidP="009823B5">
            <w:pPr>
              <w:pStyle w:val="TAL"/>
              <w:rPr>
                <w:rFonts w:ascii="Times New Roman" w:hAnsi="Times New Roman"/>
                <w:sz w:val="20"/>
                <w:lang w:eastAsia="ja-JP"/>
              </w:rPr>
            </w:pPr>
            <w:r w:rsidRPr="00334375">
              <w:rPr>
                <w:rFonts w:ascii="Times New Roman" w:hAnsi="Times New Roman"/>
                <w:sz w:val="20"/>
                <w:lang w:eastAsia="ja-JP"/>
              </w:rPr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375" w:rsidRPr="00334375" w:rsidRDefault="00334375" w:rsidP="009823B5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375" w:rsidRPr="00334375" w:rsidRDefault="00334375" w:rsidP="009823B5">
            <w:pPr>
              <w:pStyle w:val="TAL"/>
              <w:rPr>
                <w:rFonts w:ascii="Times New Roman" w:hAnsi="Times New Roman"/>
                <w:sz w:val="20"/>
              </w:rPr>
            </w:pPr>
            <w:r w:rsidRPr="00334375">
              <w:rPr>
                <w:rFonts w:ascii="Times New Roman" w:hAnsi="Times New Roman"/>
                <w:sz w:val="20"/>
              </w:rPr>
              <w:t>Optional with capability signaling</w:t>
            </w:r>
          </w:p>
        </w:tc>
      </w:tr>
      <w:tr w:rsidR="00334375" w:rsidTr="00334375">
        <w:trPr>
          <w:trHeight w:val="2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375" w:rsidRPr="00334375" w:rsidRDefault="00334375" w:rsidP="009823B5">
            <w:pPr>
              <w:pStyle w:val="TAL"/>
              <w:rPr>
                <w:rFonts w:ascii="Times New Roman" w:hAnsi="Times New Roman"/>
                <w:sz w:val="20"/>
                <w:lang w:eastAsia="ja-JP"/>
              </w:rPr>
            </w:pPr>
            <w:r w:rsidRPr="00334375">
              <w:rPr>
                <w:rFonts w:ascii="Times New Roman" w:hAnsi="Times New Roman"/>
                <w:sz w:val="20"/>
                <w:lang w:eastAsia="ja-JP"/>
              </w:rPr>
              <w:t>25.</w:t>
            </w:r>
            <w:r w:rsidRPr="00334375">
              <w:rPr>
                <w:rFonts w:ascii="Times New Roman" w:hAnsi="Times New Roman"/>
                <w:sz w:val="20"/>
              </w:rPr>
              <w:t xml:space="preserve"> </w:t>
            </w:r>
            <w:r w:rsidRPr="00334375">
              <w:rPr>
                <w:rFonts w:ascii="Times New Roman" w:hAnsi="Times New Roman"/>
                <w:sz w:val="20"/>
                <w:lang w:eastAsia="ja-JP"/>
              </w:rPr>
              <w:t>NR_IIOT_URLLC_enh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375" w:rsidRPr="00334375" w:rsidRDefault="00334375" w:rsidP="009823B5">
            <w:pPr>
              <w:pStyle w:val="TAL"/>
              <w:rPr>
                <w:rFonts w:ascii="Times New Roman" w:hAnsi="Times New Roman"/>
                <w:sz w:val="20"/>
                <w:lang w:eastAsia="ja-JP"/>
              </w:rPr>
            </w:pPr>
            <w:r w:rsidRPr="00334375">
              <w:rPr>
                <w:rFonts w:ascii="Times New Roman" w:hAnsi="Times New Roman"/>
                <w:sz w:val="20"/>
                <w:lang w:eastAsia="ja-JP"/>
              </w:rPr>
              <w:t>25-19a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375" w:rsidRPr="00334375" w:rsidRDefault="00334375" w:rsidP="009823B5">
            <w:pPr>
              <w:pStyle w:val="TAL"/>
              <w:rPr>
                <w:rFonts w:ascii="Times New Roman" w:eastAsia="Times New Roman" w:hAnsi="Times New Roman"/>
                <w:sz w:val="20"/>
                <w:lang w:eastAsia="ja-JP"/>
              </w:rPr>
            </w:pPr>
            <w:r w:rsidRPr="00334375">
              <w:rPr>
                <w:rFonts w:ascii="Times New Roman" w:eastAsia="Times New Roman" w:hAnsi="Times New Roman"/>
                <w:sz w:val="20"/>
                <w:lang w:eastAsia="ja-JP"/>
              </w:rPr>
              <w:t xml:space="preserve">RTT-based Propagation delay compensation based on DL PRS and SRS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375" w:rsidRPr="00334375" w:rsidRDefault="00334375" w:rsidP="009823B5">
            <w:pPr>
              <w:pStyle w:val="TAL"/>
              <w:spacing w:line="256" w:lineRule="auto"/>
              <w:rPr>
                <w:rFonts w:ascii="Times New Roman" w:eastAsia="Times New Roman" w:hAnsi="Times New Roman"/>
                <w:sz w:val="20"/>
                <w:lang w:eastAsia="ja-JP"/>
              </w:rPr>
            </w:pPr>
            <w:r w:rsidRPr="00334375">
              <w:rPr>
                <w:rFonts w:ascii="Times New Roman" w:eastAsia="Times New Roman" w:hAnsi="Times New Roman"/>
                <w:sz w:val="20"/>
                <w:lang w:eastAsia="ja-JP"/>
              </w:rPr>
              <w:t>Support RTT-based Propagation delay compensation for time synchronization of the Uu interface based on DL PRS and SRS</w:t>
            </w:r>
          </w:p>
          <w:p w:rsidR="00334375" w:rsidRPr="00334375" w:rsidRDefault="00334375" w:rsidP="009823B5">
            <w:pPr>
              <w:pStyle w:val="TAL"/>
              <w:spacing w:line="256" w:lineRule="auto"/>
              <w:rPr>
                <w:rFonts w:ascii="Times New Roman" w:eastAsia="Times New Roman" w:hAnsi="Times New Roman"/>
                <w:sz w:val="20"/>
                <w:lang w:eastAsia="ja-JP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34375" w:rsidRPr="00334375" w:rsidRDefault="00334375" w:rsidP="009823B5">
            <w:pPr>
              <w:pStyle w:val="TAL"/>
              <w:rPr>
                <w:rFonts w:ascii="Times New Roman" w:hAnsi="Times New Roman"/>
                <w:sz w:val="20"/>
              </w:rPr>
            </w:pPr>
            <w:r w:rsidRPr="00334375">
              <w:rPr>
                <w:rFonts w:ascii="Times New Roman" w:hAnsi="Times New Roman"/>
                <w:sz w:val="20"/>
                <w:lang w:eastAsia="zh-CN"/>
              </w:rPr>
              <w:t>25-19, 13-1, 2-53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375" w:rsidRPr="00334375" w:rsidRDefault="00334375" w:rsidP="009823B5">
            <w:pPr>
              <w:pStyle w:val="TAL"/>
              <w:rPr>
                <w:rFonts w:ascii="Times New Roman" w:eastAsia="宋体" w:hAnsi="Times New Roman"/>
                <w:sz w:val="20"/>
                <w:lang w:eastAsia="zh-CN"/>
              </w:rPr>
            </w:pPr>
            <w:r w:rsidRPr="00334375">
              <w:rPr>
                <w:rFonts w:ascii="Times New Roman" w:eastAsia="宋体" w:hAnsi="Times New Roman"/>
                <w:sz w:val="20"/>
                <w:lang w:eastAsia="zh-CN"/>
              </w:rPr>
              <w:t>Yes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375" w:rsidRPr="00334375" w:rsidRDefault="00334375" w:rsidP="009823B5">
            <w:pPr>
              <w:pStyle w:val="TAL"/>
              <w:rPr>
                <w:rFonts w:ascii="Times New Roman" w:hAnsi="Times New Roman"/>
                <w:sz w:val="20"/>
                <w:lang w:eastAsia="ja-JP"/>
              </w:rPr>
            </w:pPr>
            <w:r w:rsidRPr="00334375">
              <w:rPr>
                <w:rFonts w:ascii="Times New Roman" w:hAnsi="Times New Roman"/>
                <w:sz w:val="20"/>
                <w:lang w:eastAsia="ja-JP"/>
              </w:rPr>
              <w:t>N/A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375" w:rsidRPr="00334375" w:rsidRDefault="00334375" w:rsidP="009823B5">
            <w:pPr>
              <w:pStyle w:val="TAL"/>
              <w:rPr>
                <w:rFonts w:ascii="Times New Roman" w:eastAsia="宋体" w:hAnsi="Times New Roman"/>
                <w:sz w:val="20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34375" w:rsidRPr="00334375" w:rsidRDefault="00334375" w:rsidP="009823B5">
            <w:pPr>
              <w:pStyle w:val="TAL"/>
              <w:rPr>
                <w:rFonts w:ascii="Times New Roman" w:hAnsi="Times New Roman"/>
                <w:sz w:val="20"/>
                <w:lang w:eastAsia="ja-JP"/>
              </w:rPr>
            </w:pPr>
            <w:r w:rsidRPr="00334375">
              <w:rPr>
                <w:rFonts w:ascii="Times New Roman" w:hAnsi="Times New Roman"/>
                <w:sz w:val="20"/>
                <w:lang w:eastAsia="ja-JP"/>
              </w:rPr>
              <w:t>FS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34375" w:rsidRPr="00334375" w:rsidRDefault="00334375" w:rsidP="009823B5">
            <w:pPr>
              <w:pStyle w:val="TAL"/>
              <w:rPr>
                <w:rFonts w:ascii="Times New Roman" w:hAnsi="Times New Roman"/>
                <w:sz w:val="20"/>
              </w:rPr>
            </w:pPr>
            <w:r w:rsidRPr="00334375">
              <w:rPr>
                <w:rFonts w:ascii="Times New Roman" w:hAnsi="Times New Roman"/>
                <w:sz w:val="20"/>
                <w:lang w:eastAsia="ja-JP"/>
              </w:rPr>
              <w:t>N/A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34375" w:rsidRPr="00334375" w:rsidRDefault="00334375" w:rsidP="009823B5">
            <w:pPr>
              <w:pStyle w:val="TAL"/>
              <w:rPr>
                <w:rFonts w:ascii="Times New Roman" w:hAnsi="Times New Roman"/>
                <w:sz w:val="20"/>
              </w:rPr>
            </w:pPr>
            <w:r w:rsidRPr="00334375">
              <w:rPr>
                <w:rFonts w:ascii="Times New Roman" w:hAnsi="Times New Roman"/>
                <w:sz w:val="20"/>
                <w:lang w:eastAsia="ja-JP"/>
              </w:rPr>
              <w:t>N/A</w:t>
            </w: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34375" w:rsidRPr="00334375" w:rsidRDefault="00334375" w:rsidP="009823B5">
            <w:pPr>
              <w:pStyle w:val="TAL"/>
              <w:rPr>
                <w:rFonts w:ascii="Times New Roman" w:hAnsi="Times New Roman"/>
                <w:sz w:val="20"/>
                <w:lang w:eastAsia="ja-JP"/>
              </w:rPr>
            </w:pPr>
            <w:r w:rsidRPr="00334375">
              <w:rPr>
                <w:rFonts w:ascii="Times New Roman" w:hAnsi="Times New Roman"/>
                <w:sz w:val="20"/>
                <w:lang w:eastAsia="ja-JP"/>
              </w:rPr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34375" w:rsidRPr="00334375" w:rsidRDefault="00334375" w:rsidP="009823B5">
            <w:pPr>
              <w:pStyle w:val="TAL"/>
              <w:rPr>
                <w:rFonts w:ascii="Times New Roman" w:hAnsi="Times New Roman"/>
                <w:sz w:val="20"/>
              </w:rPr>
            </w:pPr>
            <w:r w:rsidRPr="00334375">
              <w:rPr>
                <w:rFonts w:ascii="Times New Roman" w:hAnsi="Times New Roman"/>
                <w:sz w:val="20"/>
                <w:lang w:eastAsia="zh-CN"/>
              </w:rPr>
              <w:t xml:space="preserve">Note: FG 13-1 is now only reported to LMF. If UE reports the support of this FG, it needs to report FG 13-1 to gNB also. 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375" w:rsidRPr="00334375" w:rsidRDefault="00334375" w:rsidP="009823B5">
            <w:pPr>
              <w:pStyle w:val="TAL"/>
              <w:rPr>
                <w:rFonts w:ascii="Times New Roman" w:hAnsi="Times New Roman"/>
                <w:sz w:val="20"/>
              </w:rPr>
            </w:pPr>
            <w:r w:rsidRPr="00334375">
              <w:rPr>
                <w:rFonts w:ascii="Times New Roman" w:hAnsi="Times New Roman"/>
                <w:sz w:val="20"/>
              </w:rPr>
              <w:t>Optional with capability signaling</w:t>
            </w:r>
          </w:p>
        </w:tc>
      </w:tr>
    </w:tbl>
    <w:p w:rsidR="00334375" w:rsidRDefault="00334375" w:rsidP="00FA415F">
      <w:pPr>
        <w:widowControl/>
        <w:spacing w:after="120"/>
        <w:rPr>
          <w:rFonts w:ascii="Times New Roman" w:hAnsi="Times New Roman" w:cs="Times New Roman"/>
          <w:kern w:val="0"/>
          <w:sz w:val="20"/>
          <w:szCs w:val="20"/>
        </w:rPr>
      </w:pPr>
    </w:p>
    <w:tbl>
      <w:tblPr>
        <w:tblStyle w:val="ad"/>
        <w:tblW w:w="9351" w:type="dxa"/>
        <w:tblLayout w:type="fixed"/>
        <w:tblLook w:val="04A0" w:firstRow="1" w:lastRow="0" w:firstColumn="1" w:lastColumn="0" w:noHBand="0" w:noVBand="1"/>
      </w:tblPr>
      <w:tblGrid>
        <w:gridCol w:w="761"/>
        <w:gridCol w:w="8590"/>
      </w:tblGrid>
      <w:tr w:rsidR="00334375" w:rsidTr="009823B5">
        <w:tc>
          <w:tcPr>
            <w:tcW w:w="761" w:type="dxa"/>
            <w:shd w:val="clear" w:color="auto" w:fill="auto"/>
            <w:vAlign w:val="center"/>
          </w:tcPr>
          <w:p w:rsidR="00334375" w:rsidRPr="00512394" w:rsidRDefault="00334375" w:rsidP="009823B5">
            <w:pPr>
              <w:rPr>
                <w:rFonts w:eastAsia="Malgun Gothic"/>
                <w:b/>
                <w:lang w:eastAsia="ko-KR"/>
              </w:rPr>
            </w:pPr>
            <w:r w:rsidRPr="007F204F">
              <w:rPr>
                <w:rFonts w:eastAsia="Malgun Gothic"/>
                <w:b/>
                <w:lang w:eastAsia="ko-KR"/>
              </w:rPr>
              <w:t>New H3C’s view</w:t>
            </w:r>
          </w:p>
        </w:tc>
        <w:tc>
          <w:tcPr>
            <w:tcW w:w="8590" w:type="dxa"/>
            <w:shd w:val="clear" w:color="auto" w:fill="auto"/>
            <w:vAlign w:val="center"/>
          </w:tcPr>
          <w:p w:rsidR="00334375" w:rsidRPr="00334375" w:rsidRDefault="00334375" w:rsidP="00334375">
            <w:pPr>
              <w:widowControl/>
              <w:overflowPunct w:val="0"/>
              <w:spacing w:line="360" w:lineRule="auto"/>
              <w:contextualSpacing/>
              <w:jc w:val="left"/>
              <w:textAlignment w:val="baseline"/>
              <w:rPr>
                <w:rFonts w:eastAsia="Malgun Gothic"/>
                <w:lang w:eastAsia="ko-KR"/>
              </w:rPr>
            </w:pPr>
            <w:r w:rsidRPr="00334375">
              <w:rPr>
                <w:rFonts w:eastAsia="Malgun Gothic"/>
                <w:lang w:eastAsia="ko-KR"/>
              </w:rPr>
              <w:t>We</w:t>
            </w:r>
            <w:r>
              <w:rPr>
                <w:rFonts w:eastAsia="Malgun Gothic"/>
                <w:lang w:eastAsia="ko-KR"/>
              </w:rPr>
              <w:t xml:space="preserve"> propose</w:t>
            </w:r>
            <w:r>
              <w:rPr>
                <w:szCs w:val="21"/>
              </w:rPr>
              <w:t xml:space="preserve"> </w:t>
            </w:r>
            <w:r>
              <w:rPr>
                <w:rFonts w:eastAsia="宋体"/>
                <w:szCs w:val="21"/>
                <w:lang w:eastAsia="zh-CN"/>
              </w:rPr>
              <w:t xml:space="preserve">the type of FG25-19 and FG25-19a are per UE </w:t>
            </w:r>
            <w:r w:rsidRPr="00334375">
              <w:rPr>
                <w:rFonts w:eastAsia="宋体"/>
                <w:szCs w:val="21"/>
                <w:lang w:eastAsia="zh-CN"/>
              </w:rPr>
              <w:t>due to dependency on 2-53</w:t>
            </w:r>
            <w:r>
              <w:rPr>
                <w:rFonts w:eastAsia="宋体"/>
                <w:szCs w:val="21"/>
                <w:lang w:eastAsia="zh-CN"/>
              </w:rPr>
              <w:t>.</w:t>
            </w:r>
          </w:p>
        </w:tc>
      </w:tr>
    </w:tbl>
    <w:p w:rsidR="00334375" w:rsidRPr="00002F51" w:rsidRDefault="00334375" w:rsidP="00FA415F">
      <w:pPr>
        <w:widowControl/>
        <w:spacing w:after="120"/>
        <w:rPr>
          <w:rFonts w:ascii="Times New Roman" w:hAnsi="Times New Roman" w:cs="Times New Roman"/>
          <w:kern w:val="0"/>
          <w:sz w:val="20"/>
          <w:szCs w:val="20"/>
        </w:rPr>
      </w:pPr>
    </w:p>
    <w:p w:rsidR="00A578C0" w:rsidRPr="004A06BE" w:rsidRDefault="00A578C0" w:rsidP="00CC300E">
      <w:pPr>
        <w:pStyle w:val="a6"/>
        <w:keepNext/>
        <w:widowControl/>
        <w:numPr>
          <w:ilvl w:val="0"/>
          <w:numId w:val="2"/>
        </w:numPr>
        <w:spacing w:before="240" w:after="120"/>
        <w:ind w:firstLineChars="0"/>
        <w:jc w:val="left"/>
        <w:outlineLvl w:val="0"/>
        <w:rPr>
          <w:rFonts w:ascii="Arial" w:eastAsia="宋体" w:hAnsi="Arial" w:cs="Times New Roman"/>
          <w:b/>
          <w:kern w:val="32"/>
          <w:sz w:val="28"/>
          <w:szCs w:val="20"/>
          <w:lang w:val="x-none" w:eastAsia="x-none"/>
        </w:rPr>
      </w:pPr>
      <w:r w:rsidRPr="004A06BE">
        <w:rPr>
          <w:rFonts w:ascii="Arial" w:eastAsia="宋体" w:hAnsi="Arial" w:cs="Times New Roman" w:hint="eastAsia"/>
          <w:b/>
          <w:kern w:val="32"/>
          <w:sz w:val="28"/>
          <w:szCs w:val="20"/>
          <w:lang w:val="x-none" w:eastAsia="x-none"/>
        </w:rPr>
        <w:t>Conclusion</w:t>
      </w:r>
    </w:p>
    <w:p w:rsidR="000A1C5A" w:rsidRPr="00F10651" w:rsidRDefault="00473E9E" w:rsidP="000A1C5A">
      <w:pPr>
        <w:widowControl/>
        <w:spacing w:beforeLines="50" w:before="120" w:after="12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4A06BE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In this contribution, we </w:t>
      </w:r>
      <w:r w:rsidR="00DF3512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discuss</w:t>
      </w:r>
      <w:r w:rsidR="007B19E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66311F" w:rsidRPr="004A06BE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about</w:t>
      </w:r>
      <w:r w:rsidR="00E73510" w:rsidRPr="004A06BE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the </w:t>
      </w:r>
      <w:r w:rsidR="00DF4EC5" w:rsidRPr="00DF4EC5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UE features list for Rel-17 URLLC/IIoT</w:t>
      </w:r>
      <w:r w:rsidRPr="004A06BE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with the proposal</w:t>
      </w:r>
      <w:r w:rsidR="00DF4EC5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s</w:t>
      </w:r>
      <w:r w:rsidR="00DF4EC5" w:rsidRPr="00DF4EC5">
        <w:t xml:space="preserve"> </w:t>
      </w:r>
      <w:r w:rsidR="00DF4EC5" w:rsidRPr="00DF4EC5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in above table</w:t>
      </w:r>
      <w:r w:rsidRPr="004A06BE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.</w:t>
      </w:r>
    </w:p>
    <w:p w:rsidR="00A5188B" w:rsidRPr="004A06BE" w:rsidRDefault="00A5188B" w:rsidP="00A5188B">
      <w:pPr>
        <w:pStyle w:val="a6"/>
        <w:keepNext/>
        <w:widowControl/>
        <w:numPr>
          <w:ilvl w:val="0"/>
          <w:numId w:val="2"/>
        </w:numPr>
        <w:spacing w:before="240" w:after="120"/>
        <w:ind w:firstLineChars="0"/>
        <w:jc w:val="left"/>
        <w:outlineLvl w:val="0"/>
        <w:rPr>
          <w:rFonts w:ascii="Arial" w:eastAsia="宋体" w:hAnsi="Arial" w:cs="Times New Roman"/>
          <w:b/>
          <w:kern w:val="32"/>
          <w:sz w:val="28"/>
          <w:szCs w:val="20"/>
          <w:lang w:val="x-none" w:eastAsia="x-none"/>
        </w:rPr>
      </w:pPr>
      <w:r w:rsidRPr="004A06BE">
        <w:rPr>
          <w:rFonts w:ascii="Arial" w:eastAsia="宋体" w:hAnsi="Arial" w:cs="Times New Roman" w:hint="eastAsia"/>
          <w:b/>
          <w:kern w:val="32"/>
          <w:sz w:val="28"/>
          <w:szCs w:val="20"/>
          <w:lang w:val="x-none"/>
        </w:rPr>
        <w:t>Reference</w:t>
      </w:r>
    </w:p>
    <w:p w:rsidR="00BB3CEF" w:rsidRPr="00BB3CEF" w:rsidRDefault="00977571" w:rsidP="00977571">
      <w:pPr>
        <w:pStyle w:val="a6"/>
        <w:widowControl/>
        <w:numPr>
          <w:ilvl w:val="0"/>
          <w:numId w:val="5"/>
        </w:numPr>
        <w:spacing w:beforeLines="50" w:before="120" w:after="120"/>
        <w:ind w:firstLineChars="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noProof/>
          <w:sz w:val="20"/>
          <w:szCs w:val="20"/>
        </w:rPr>
        <w:t>R1-2200780</w:t>
      </w:r>
      <w:r w:rsidR="00DF4EC5" w:rsidRPr="00DF4EC5">
        <w:rPr>
          <w:rFonts w:ascii="Times New Roman" w:eastAsia="宋体" w:hAnsi="Times New Roman" w:cs="Times New Roman"/>
          <w:noProof/>
          <w:sz w:val="20"/>
          <w:szCs w:val="20"/>
        </w:rPr>
        <w:t xml:space="preserve">, </w:t>
      </w:r>
      <w:r w:rsidRPr="00977571">
        <w:rPr>
          <w:rFonts w:ascii="Times New Roman" w:eastAsia="宋体" w:hAnsi="Times New Roman" w:cs="Times New Roman"/>
          <w:noProof/>
          <w:sz w:val="20"/>
          <w:szCs w:val="20"/>
        </w:rPr>
        <w:t>Updated RAN1 UE features list for Rel-17 NR after RAN1 #107bis-e</w:t>
      </w:r>
    </w:p>
    <w:sectPr w:rsidR="00BB3CEF" w:rsidRPr="00BB3CEF" w:rsidSect="00207649"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4C5C" w:rsidRDefault="00324C5C" w:rsidP="00A578C0">
      <w:r>
        <w:separator/>
      </w:r>
    </w:p>
  </w:endnote>
  <w:endnote w:type="continuationSeparator" w:id="0">
    <w:p w:rsidR="00324C5C" w:rsidRDefault="00324C5C" w:rsidP="00A578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4C5C" w:rsidRDefault="00324C5C" w:rsidP="00A578C0">
      <w:r>
        <w:separator/>
      </w:r>
    </w:p>
  </w:footnote>
  <w:footnote w:type="continuationSeparator" w:id="0">
    <w:p w:rsidR="00324C5C" w:rsidRDefault="00324C5C" w:rsidP="00A578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E318A2BA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  <w:lang w:val="en-GB"/>
      </w:rPr>
    </w:lvl>
  </w:abstractNum>
  <w:abstractNum w:abstractNumId="1" w15:restartNumberingAfterBreak="0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02CA2AF9"/>
    <w:multiLevelType w:val="hybridMultilevel"/>
    <w:tmpl w:val="AB8EF7BC"/>
    <w:lvl w:ilvl="0" w:tplc="DD56BEB8">
      <w:start w:val="2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40E3F4F"/>
    <w:multiLevelType w:val="hybridMultilevel"/>
    <w:tmpl w:val="EC725B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CB7183"/>
    <w:multiLevelType w:val="hybridMultilevel"/>
    <w:tmpl w:val="565C88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591601"/>
    <w:multiLevelType w:val="multilevel"/>
    <w:tmpl w:val="A05C7C32"/>
    <w:lvl w:ilvl="0">
      <w:start w:val="2"/>
      <w:numFmt w:val="decimal"/>
      <w:lvlText w:val="%1"/>
      <w:lvlJc w:val="left"/>
      <w:pPr>
        <w:ind w:left="360" w:hanging="360"/>
      </w:pPr>
      <w:rPr>
        <w:rFonts w:ascii="Times New Roman" w:eastAsiaTheme="minorEastAsia" w:hAnsi="Times New Roman" w:cstheme="minorBidi" w:hint="default"/>
        <w:b w:val="0"/>
        <w:sz w:val="2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Times New Roman" w:eastAsiaTheme="minorEastAsia" w:hAnsi="Times New Roman" w:cstheme="minorBidi" w:hint="default"/>
        <w:b w:val="0"/>
        <w:sz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eastAsiaTheme="minorEastAsia" w:hAnsi="Times New Roman" w:cstheme="minorBidi" w:hint="default"/>
        <w:b w:val="0"/>
        <w:sz w:val="2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="Times New Roman" w:eastAsiaTheme="minorEastAsia" w:hAnsi="Times New Roman" w:cstheme="minorBidi" w:hint="default"/>
        <w:b w:val="0"/>
        <w:sz w:val="2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ascii="Times New Roman" w:eastAsiaTheme="minorEastAsia" w:hAnsi="Times New Roman" w:cstheme="minorBidi" w:hint="default"/>
        <w:b w:val="0"/>
        <w:sz w:val="2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="Times New Roman" w:eastAsiaTheme="minorEastAsia" w:hAnsi="Times New Roman" w:cstheme="minorBidi" w:hint="default"/>
        <w:b w:val="0"/>
        <w:sz w:val="2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ascii="Times New Roman" w:eastAsiaTheme="minorEastAsia" w:hAnsi="Times New Roman" w:cstheme="minorBidi" w:hint="default"/>
        <w:b w:val="0"/>
        <w:sz w:val="2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eastAsiaTheme="minorEastAsia" w:hAnsi="Times New Roman" w:cstheme="minorBidi" w:hint="default"/>
        <w:b w:val="0"/>
        <w:sz w:val="2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ascii="Times New Roman" w:eastAsiaTheme="minorEastAsia" w:hAnsi="Times New Roman" w:cstheme="minorBidi" w:hint="default"/>
        <w:b w:val="0"/>
        <w:sz w:val="20"/>
      </w:rPr>
    </w:lvl>
  </w:abstractNum>
  <w:abstractNum w:abstractNumId="6" w15:restartNumberingAfterBreak="0">
    <w:nsid w:val="11D84905"/>
    <w:multiLevelType w:val="hybridMultilevel"/>
    <w:tmpl w:val="0E8A31D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4B22C3F"/>
    <w:multiLevelType w:val="multilevel"/>
    <w:tmpl w:val="14B22C3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D66ED2"/>
    <w:multiLevelType w:val="hybridMultilevel"/>
    <w:tmpl w:val="8D4E5DE0"/>
    <w:lvl w:ilvl="0" w:tplc="C2200206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87D2E49"/>
    <w:multiLevelType w:val="multilevel"/>
    <w:tmpl w:val="187D2E49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  <w:sz w:val="22"/>
        <w:szCs w:val="22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9D81FCD"/>
    <w:multiLevelType w:val="multilevel"/>
    <w:tmpl w:val="19D81FC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9C5651"/>
    <w:multiLevelType w:val="hybridMultilevel"/>
    <w:tmpl w:val="732820D2"/>
    <w:lvl w:ilvl="0" w:tplc="20B41BA4">
      <w:start w:val="4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9B53E1"/>
    <w:multiLevelType w:val="hybridMultilevel"/>
    <w:tmpl w:val="732009F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5449E5"/>
    <w:multiLevelType w:val="hybridMultilevel"/>
    <w:tmpl w:val="228CC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F67B60"/>
    <w:multiLevelType w:val="hybridMultilevel"/>
    <w:tmpl w:val="0A3869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B02317"/>
    <w:multiLevelType w:val="hybridMultilevel"/>
    <w:tmpl w:val="D2606920"/>
    <w:lvl w:ilvl="0" w:tplc="568829A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264D36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F780458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1C6676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A0043C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2C8A6DE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25CC71E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E63A64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E1E0494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36965285"/>
    <w:multiLevelType w:val="hybridMultilevel"/>
    <w:tmpl w:val="FF0CFA7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500776"/>
    <w:multiLevelType w:val="hybridMultilevel"/>
    <w:tmpl w:val="CC7678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2052D4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1" w15:restartNumberingAfterBreak="0">
    <w:nsid w:val="3C444012"/>
    <w:multiLevelType w:val="hybridMultilevel"/>
    <w:tmpl w:val="4CA265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5F4E43"/>
    <w:multiLevelType w:val="hybridMultilevel"/>
    <w:tmpl w:val="42F0585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4861862"/>
    <w:multiLevelType w:val="hybridMultilevel"/>
    <w:tmpl w:val="F1746E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CB2EE5"/>
    <w:multiLevelType w:val="hybridMultilevel"/>
    <w:tmpl w:val="5DF866B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" w15:restartNumberingAfterBreak="0">
    <w:nsid w:val="464164ED"/>
    <w:multiLevelType w:val="hybridMultilevel"/>
    <w:tmpl w:val="4BAEC5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8519EC"/>
    <w:multiLevelType w:val="hybridMultilevel"/>
    <w:tmpl w:val="00D2C72E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469509F0"/>
    <w:multiLevelType w:val="multilevel"/>
    <w:tmpl w:val="469509F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B320052"/>
    <w:multiLevelType w:val="hybridMultilevel"/>
    <w:tmpl w:val="90E2CD70"/>
    <w:lvl w:ilvl="0" w:tplc="DD56BEB8">
      <w:start w:val="2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C2F71C3"/>
    <w:multiLevelType w:val="hybridMultilevel"/>
    <w:tmpl w:val="979E0E1C"/>
    <w:lvl w:ilvl="0" w:tplc="53E4B9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181025D"/>
    <w:multiLevelType w:val="hybridMultilevel"/>
    <w:tmpl w:val="C94E6D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40503C"/>
    <w:multiLevelType w:val="hybridMultilevel"/>
    <w:tmpl w:val="955A0A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5F7F6B"/>
    <w:multiLevelType w:val="hybridMultilevel"/>
    <w:tmpl w:val="1DA80FF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4C71D2E"/>
    <w:multiLevelType w:val="hybridMultilevel"/>
    <w:tmpl w:val="6D780812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4E80FC0"/>
    <w:multiLevelType w:val="hybridMultilevel"/>
    <w:tmpl w:val="EB3CF6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59D1D02"/>
    <w:multiLevelType w:val="hybridMultilevel"/>
    <w:tmpl w:val="FDA8A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68A3618"/>
    <w:multiLevelType w:val="hybridMultilevel"/>
    <w:tmpl w:val="F0C2F6F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57FB0D58"/>
    <w:multiLevelType w:val="hybridMultilevel"/>
    <w:tmpl w:val="1474F36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5DBA6FFC"/>
    <w:multiLevelType w:val="hybridMultilevel"/>
    <w:tmpl w:val="22163046"/>
    <w:lvl w:ilvl="0" w:tplc="DD56BEB8">
      <w:start w:val="2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64A71CF3"/>
    <w:multiLevelType w:val="hybridMultilevel"/>
    <w:tmpl w:val="A4B40CD6"/>
    <w:lvl w:ilvl="0" w:tplc="8AD820D8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1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0" w15:restartNumberingAfterBreak="0">
    <w:nsid w:val="67C12FA9"/>
    <w:multiLevelType w:val="hybridMultilevel"/>
    <w:tmpl w:val="B43014D8"/>
    <w:lvl w:ilvl="0" w:tplc="8B248D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6D74394F"/>
    <w:multiLevelType w:val="hybridMultilevel"/>
    <w:tmpl w:val="37B21AC6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89F4E9E6">
      <w:start w:val="1"/>
      <w:numFmt w:val="decimal"/>
      <w:lvlText w:val="%2)"/>
      <w:lvlJc w:val="left"/>
      <w:pPr>
        <w:ind w:left="840" w:hanging="420"/>
      </w:pPr>
      <w:rPr>
        <w:rFonts w:ascii="Times New Roman" w:eastAsia="PMingLiU" w:hAnsi="Times New Roman" w:cs="Times New Roman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3D62EB8"/>
    <w:multiLevelType w:val="multilevel"/>
    <w:tmpl w:val="EBFCE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777935BE"/>
    <w:multiLevelType w:val="hybridMultilevel"/>
    <w:tmpl w:val="6F907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7D32313"/>
    <w:multiLevelType w:val="hybridMultilevel"/>
    <w:tmpl w:val="8A3E04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A393815"/>
    <w:multiLevelType w:val="hybridMultilevel"/>
    <w:tmpl w:val="5386D20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A9A36DF"/>
    <w:multiLevelType w:val="hybridMultilevel"/>
    <w:tmpl w:val="FE48BA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0"/>
  </w:num>
  <w:num w:numId="3">
    <w:abstractNumId w:val="15"/>
  </w:num>
  <w:num w:numId="4">
    <w:abstractNumId w:val="43"/>
  </w:num>
  <w:num w:numId="5">
    <w:abstractNumId w:val="8"/>
  </w:num>
  <w:num w:numId="6">
    <w:abstractNumId w:val="12"/>
  </w:num>
  <w:num w:numId="7">
    <w:abstractNumId w:val="6"/>
  </w:num>
  <w:num w:numId="8">
    <w:abstractNumId w:val="35"/>
  </w:num>
  <w:num w:numId="9">
    <w:abstractNumId w:val="24"/>
  </w:num>
  <w:num w:numId="10">
    <w:abstractNumId w:val="46"/>
  </w:num>
  <w:num w:numId="11">
    <w:abstractNumId w:val="44"/>
  </w:num>
  <w:num w:numId="12">
    <w:abstractNumId w:val="32"/>
  </w:num>
  <w:num w:numId="13">
    <w:abstractNumId w:val="17"/>
  </w:num>
  <w:num w:numId="14">
    <w:abstractNumId w:val="36"/>
  </w:num>
  <w:num w:numId="15">
    <w:abstractNumId w:val="42"/>
  </w:num>
  <w:num w:numId="16">
    <w:abstractNumId w:val="42"/>
  </w:num>
  <w:num w:numId="17">
    <w:abstractNumId w:val="18"/>
  </w:num>
  <w:num w:numId="18">
    <w:abstractNumId w:val="22"/>
  </w:num>
  <w:num w:numId="19">
    <w:abstractNumId w:val="37"/>
  </w:num>
  <w:num w:numId="20">
    <w:abstractNumId w:val="4"/>
  </w:num>
  <w:num w:numId="21">
    <w:abstractNumId w:val="30"/>
  </w:num>
  <w:num w:numId="22">
    <w:abstractNumId w:val="19"/>
  </w:num>
  <w:num w:numId="23">
    <w:abstractNumId w:val="45"/>
  </w:num>
  <w:num w:numId="24">
    <w:abstractNumId w:val="11"/>
  </w:num>
  <w:num w:numId="25">
    <w:abstractNumId w:val="29"/>
  </w:num>
  <w:num w:numId="26">
    <w:abstractNumId w:val="40"/>
  </w:num>
  <w:num w:numId="27">
    <w:abstractNumId w:val="5"/>
  </w:num>
  <w:num w:numId="28">
    <w:abstractNumId w:val="9"/>
  </w:num>
  <w:num w:numId="29">
    <w:abstractNumId w:val="39"/>
  </w:num>
  <w:num w:numId="30">
    <w:abstractNumId w:val="47"/>
  </w:num>
  <w:num w:numId="31">
    <w:abstractNumId w:val="39"/>
  </w:num>
  <w:num w:numId="32">
    <w:abstractNumId w:val="31"/>
  </w:num>
  <w:num w:numId="33">
    <w:abstractNumId w:val="0"/>
  </w:num>
  <w:num w:numId="34">
    <w:abstractNumId w:val="28"/>
  </w:num>
  <w:num w:numId="35">
    <w:abstractNumId w:val="38"/>
  </w:num>
  <w:num w:numId="36">
    <w:abstractNumId w:val="2"/>
  </w:num>
  <w:num w:numId="37">
    <w:abstractNumId w:val="7"/>
  </w:num>
  <w:num w:numId="38">
    <w:abstractNumId w:val="13"/>
  </w:num>
  <w:num w:numId="39">
    <w:abstractNumId w:val="25"/>
  </w:num>
  <w:num w:numId="40">
    <w:abstractNumId w:val="14"/>
  </w:num>
  <w:num w:numId="41">
    <w:abstractNumId w:val="21"/>
  </w:num>
  <w:num w:numId="42">
    <w:abstractNumId w:val="26"/>
  </w:num>
  <w:num w:numId="43">
    <w:abstractNumId w:val="10"/>
  </w:num>
  <w:num w:numId="44">
    <w:abstractNumId w:val="27"/>
  </w:num>
  <w:num w:numId="45">
    <w:abstractNumId w:val="34"/>
  </w:num>
  <w:num w:numId="46">
    <w:abstractNumId w:val="3"/>
  </w:num>
  <w:num w:numId="47">
    <w:abstractNumId w:val="41"/>
  </w:num>
  <w:num w:numId="48">
    <w:abstractNumId w:val="23"/>
  </w:num>
  <w:num w:numId="49">
    <w:abstractNumId w:val="16"/>
  </w:num>
  <w:num w:numId="50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5F19"/>
    <w:rsid w:val="00000555"/>
    <w:rsid w:val="00002F51"/>
    <w:rsid w:val="00002F53"/>
    <w:rsid w:val="00003437"/>
    <w:rsid w:val="00007ACD"/>
    <w:rsid w:val="00007C66"/>
    <w:rsid w:val="00010399"/>
    <w:rsid w:val="000137B6"/>
    <w:rsid w:val="00015940"/>
    <w:rsid w:val="00022CAF"/>
    <w:rsid w:val="00030C5E"/>
    <w:rsid w:val="00042A65"/>
    <w:rsid w:val="000443A2"/>
    <w:rsid w:val="000474D9"/>
    <w:rsid w:val="00054955"/>
    <w:rsid w:val="00056DDE"/>
    <w:rsid w:val="000605E6"/>
    <w:rsid w:val="00062A9E"/>
    <w:rsid w:val="00063E0D"/>
    <w:rsid w:val="00066A85"/>
    <w:rsid w:val="000701F9"/>
    <w:rsid w:val="00071D3E"/>
    <w:rsid w:val="00077040"/>
    <w:rsid w:val="000855E6"/>
    <w:rsid w:val="000A1C5A"/>
    <w:rsid w:val="000A253A"/>
    <w:rsid w:val="000A2D8F"/>
    <w:rsid w:val="000A5A40"/>
    <w:rsid w:val="000A5CDA"/>
    <w:rsid w:val="000B3BC7"/>
    <w:rsid w:val="000B427E"/>
    <w:rsid w:val="000B64EA"/>
    <w:rsid w:val="000C2AC7"/>
    <w:rsid w:val="000C3EC5"/>
    <w:rsid w:val="000D1D50"/>
    <w:rsid w:val="000D65A7"/>
    <w:rsid w:val="000E088B"/>
    <w:rsid w:val="000E160E"/>
    <w:rsid w:val="000E66A2"/>
    <w:rsid w:val="000F350F"/>
    <w:rsid w:val="000F55B2"/>
    <w:rsid w:val="000F62FE"/>
    <w:rsid w:val="000F7827"/>
    <w:rsid w:val="00102FD7"/>
    <w:rsid w:val="00104183"/>
    <w:rsid w:val="0010576F"/>
    <w:rsid w:val="00105878"/>
    <w:rsid w:val="00107CA0"/>
    <w:rsid w:val="00120AD5"/>
    <w:rsid w:val="001314B7"/>
    <w:rsid w:val="001328CB"/>
    <w:rsid w:val="0013396E"/>
    <w:rsid w:val="00135413"/>
    <w:rsid w:val="00136000"/>
    <w:rsid w:val="00137CA9"/>
    <w:rsid w:val="00140564"/>
    <w:rsid w:val="00142825"/>
    <w:rsid w:val="00144729"/>
    <w:rsid w:val="00146ED0"/>
    <w:rsid w:val="00164058"/>
    <w:rsid w:val="001707CD"/>
    <w:rsid w:val="00173760"/>
    <w:rsid w:val="001738C4"/>
    <w:rsid w:val="001773ED"/>
    <w:rsid w:val="00192DCD"/>
    <w:rsid w:val="00193172"/>
    <w:rsid w:val="001A5C5A"/>
    <w:rsid w:val="001A6A0A"/>
    <w:rsid w:val="001A6A3D"/>
    <w:rsid w:val="001B3F67"/>
    <w:rsid w:val="001B5300"/>
    <w:rsid w:val="001C54ED"/>
    <w:rsid w:val="001C7237"/>
    <w:rsid w:val="001D1E03"/>
    <w:rsid w:val="001E2AC0"/>
    <w:rsid w:val="001E4D8D"/>
    <w:rsid w:val="001F42A7"/>
    <w:rsid w:val="001F54A5"/>
    <w:rsid w:val="001F7BB4"/>
    <w:rsid w:val="0020383B"/>
    <w:rsid w:val="002069DC"/>
    <w:rsid w:val="00206ED8"/>
    <w:rsid w:val="00207649"/>
    <w:rsid w:val="002113BD"/>
    <w:rsid w:val="00215C94"/>
    <w:rsid w:val="0022153E"/>
    <w:rsid w:val="002224FF"/>
    <w:rsid w:val="00224DBF"/>
    <w:rsid w:val="002254FB"/>
    <w:rsid w:val="00225A64"/>
    <w:rsid w:val="002305BB"/>
    <w:rsid w:val="002344D7"/>
    <w:rsid w:val="0024169A"/>
    <w:rsid w:val="00245AD4"/>
    <w:rsid w:val="0024744C"/>
    <w:rsid w:val="002531E8"/>
    <w:rsid w:val="00262CE9"/>
    <w:rsid w:val="00265D57"/>
    <w:rsid w:val="00270FD3"/>
    <w:rsid w:val="00283A65"/>
    <w:rsid w:val="00286A83"/>
    <w:rsid w:val="00293BBE"/>
    <w:rsid w:val="002A1831"/>
    <w:rsid w:val="002A3326"/>
    <w:rsid w:val="002A3F55"/>
    <w:rsid w:val="002A43A1"/>
    <w:rsid w:val="002B048B"/>
    <w:rsid w:val="002B2245"/>
    <w:rsid w:val="002B469D"/>
    <w:rsid w:val="002C490D"/>
    <w:rsid w:val="002D18F5"/>
    <w:rsid w:val="002D5079"/>
    <w:rsid w:val="002E08D1"/>
    <w:rsid w:val="002F0A21"/>
    <w:rsid w:val="002F7346"/>
    <w:rsid w:val="003018B7"/>
    <w:rsid w:val="00307FB0"/>
    <w:rsid w:val="00310B68"/>
    <w:rsid w:val="00311E0C"/>
    <w:rsid w:val="00316F69"/>
    <w:rsid w:val="00321210"/>
    <w:rsid w:val="003214F4"/>
    <w:rsid w:val="00321B0B"/>
    <w:rsid w:val="003224A7"/>
    <w:rsid w:val="00324C5C"/>
    <w:rsid w:val="00334375"/>
    <w:rsid w:val="00340FD3"/>
    <w:rsid w:val="00343302"/>
    <w:rsid w:val="003454E3"/>
    <w:rsid w:val="003525D2"/>
    <w:rsid w:val="00352A44"/>
    <w:rsid w:val="00357E2C"/>
    <w:rsid w:val="00362F05"/>
    <w:rsid w:val="003635EF"/>
    <w:rsid w:val="00366B60"/>
    <w:rsid w:val="0036751F"/>
    <w:rsid w:val="003724CF"/>
    <w:rsid w:val="0037342D"/>
    <w:rsid w:val="00377B8A"/>
    <w:rsid w:val="00382CEC"/>
    <w:rsid w:val="0038764A"/>
    <w:rsid w:val="003903E5"/>
    <w:rsid w:val="003A7604"/>
    <w:rsid w:val="003B2055"/>
    <w:rsid w:val="003B465C"/>
    <w:rsid w:val="003B52F8"/>
    <w:rsid w:val="003B6BBF"/>
    <w:rsid w:val="003B7E18"/>
    <w:rsid w:val="003C2406"/>
    <w:rsid w:val="003D0A5D"/>
    <w:rsid w:val="003D4B88"/>
    <w:rsid w:val="003D50AA"/>
    <w:rsid w:val="003D78A3"/>
    <w:rsid w:val="003F3762"/>
    <w:rsid w:val="003F3BD9"/>
    <w:rsid w:val="00402D1D"/>
    <w:rsid w:val="00402D66"/>
    <w:rsid w:val="004051D9"/>
    <w:rsid w:val="00413292"/>
    <w:rsid w:val="00415A15"/>
    <w:rsid w:val="00417EC0"/>
    <w:rsid w:val="00420E3F"/>
    <w:rsid w:val="00433ED1"/>
    <w:rsid w:val="00443F5F"/>
    <w:rsid w:val="00444225"/>
    <w:rsid w:val="004500D2"/>
    <w:rsid w:val="00450A5D"/>
    <w:rsid w:val="00450B70"/>
    <w:rsid w:val="00465B71"/>
    <w:rsid w:val="00465FCC"/>
    <w:rsid w:val="00467FCA"/>
    <w:rsid w:val="00473E9E"/>
    <w:rsid w:val="004767FA"/>
    <w:rsid w:val="00476938"/>
    <w:rsid w:val="00481E71"/>
    <w:rsid w:val="00486938"/>
    <w:rsid w:val="004949D5"/>
    <w:rsid w:val="004A06BE"/>
    <w:rsid w:val="004A10CB"/>
    <w:rsid w:val="004A303C"/>
    <w:rsid w:val="004A4A4E"/>
    <w:rsid w:val="004A705E"/>
    <w:rsid w:val="004B0142"/>
    <w:rsid w:val="004C1D12"/>
    <w:rsid w:val="004C500F"/>
    <w:rsid w:val="004C5B2F"/>
    <w:rsid w:val="004D4719"/>
    <w:rsid w:val="004D5032"/>
    <w:rsid w:val="004E071D"/>
    <w:rsid w:val="004E2E7D"/>
    <w:rsid w:val="004E5C0C"/>
    <w:rsid w:val="004E70BA"/>
    <w:rsid w:val="00502C42"/>
    <w:rsid w:val="0050787A"/>
    <w:rsid w:val="00511571"/>
    <w:rsid w:val="005124EA"/>
    <w:rsid w:val="00521ED8"/>
    <w:rsid w:val="00533FE1"/>
    <w:rsid w:val="00534E57"/>
    <w:rsid w:val="00535B1A"/>
    <w:rsid w:val="00540BC0"/>
    <w:rsid w:val="00544FE4"/>
    <w:rsid w:val="00547461"/>
    <w:rsid w:val="00550557"/>
    <w:rsid w:val="00553D9B"/>
    <w:rsid w:val="005609C1"/>
    <w:rsid w:val="00562145"/>
    <w:rsid w:val="00565903"/>
    <w:rsid w:val="00566A5C"/>
    <w:rsid w:val="005769C1"/>
    <w:rsid w:val="00576FDA"/>
    <w:rsid w:val="005822E4"/>
    <w:rsid w:val="00592D9D"/>
    <w:rsid w:val="00594BFB"/>
    <w:rsid w:val="00596317"/>
    <w:rsid w:val="00597238"/>
    <w:rsid w:val="005A1AE8"/>
    <w:rsid w:val="005A643E"/>
    <w:rsid w:val="005B2303"/>
    <w:rsid w:val="005B311E"/>
    <w:rsid w:val="005B500C"/>
    <w:rsid w:val="005C03CA"/>
    <w:rsid w:val="005C1818"/>
    <w:rsid w:val="005C420B"/>
    <w:rsid w:val="005D18A5"/>
    <w:rsid w:val="005D4B1E"/>
    <w:rsid w:val="005E507A"/>
    <w:rsid w:val="005E6D3C"/>
    <w:rsid w:val="005F779B"/>
    <w:rsid w:val="0061336B"/>
    <w:rsid w:val="0061441C"/>
    <w:rsid w:val="00616764"/>
    <w:rsid w:val="00620208"/>
    <w:rsid w:val="00623F49"/>
    <w:rsid w:val="0062456D"/>
    <w:rsid w:val="006249C2"/>
    <w:rsid w:val="0062671D"/>
    <w:rsid w:val="0062682B"/>
    <w:rsid w:val="00626AA6"/>
    <w:rsid w:val="006344F4"/>
    <w:rsid w:val="00635236"/>
    <w:rsid w:val="00636F20"/>
    <w:rsid w:val="00643C26"/>
    <w:rsid w:val="006453D7"/>
    <w:rsid w:val="0065568F"/>
    <w:rsid w:val="006606EC"/>
    <w:rsid w:val="0066210A"/>
    <w:rsid w:val="0066311F"/>
    <w:rsid w:val="006636E0"/>
    <w:rsid w:val="006759FF"/>
    <w:rsid w:val="00675E58"/>
    <w:rsid w:val="00676541"/>
    <w:rsid w:val="00685118"/>
    <w:rsid w:val="00685B2E"/>
    <w:rsid w:val="00686A0A"/>
    <w:rsid w:val="00691CBB"/>
    <w:rsid w:val="00695CC2"/>
    <w:rsid w:val="00696B7D"/>
    <w:rsid w:val="006A6B89"/>
    <w:rsid w:val="006B086A"/>
    <w:rsid w:val="006B08A9"/>
    <w:rsid w:val="006B2596"/>
    <w:rsid w:val="006B6A62"/>
    <w:rsid w:val="006D3EF4"/>
    <w:rsid w:val="006D47CD"/>
    <w:rsid w:val="006D6DB4"/>
    <w:rsid w:val="006D70B2"/>
    <w:rsid w:val="006D7857"/>
    <w:rsid w:val="006E361A"/>
    <w:rsid w:val="006E780A"/>
    <w:rsid w:val="006F2B0A"/>
    <w:rsid w:val="006F6EA7"/>
    <w:rsid w:val="007019D8"/>
    <w:rsid w:val="00703778"/>
    <w:rsid w:val="007037EB"/>
    <w:rsid w:val="00703B1A"/>
    <w:rsid w:val="00704772"/>
    <w:rsid w:val="00705278"/>
    <w:rsid w:val="007103CF"/>
    <w:rsid w:val="00730DAC"/>
    <w:rsid w:val="007356DE"/>
    <w:rsid w:val="007360F3"/>
    <w:rsid w:val="00737F83"/>
    <w:rsid w:val="00741358"/>
    <w:rsid w:val="0074215F"/>
    <w:rsid w:val="0074631B"/>
    <w:rsid w:val="00750473"/>
    <w:rsid w:val="00753833"/>
    <w:rsid w:val="0075584C"/>
    <w:rsid w:val="00755AC8"/>
    <w:rsid w:val="007757D6"/>
    <w:rsid w:val="0077604D"/>
    <w:rsid w:val="00781066"/>
    <w:rsid w:val="00781CD4"/>
    <w:rsid w:val="00781F62"/>
    <w:rsid w:val="00782C29"/>
    <w:rsid w:val="0078307B"/>
    <w:rsid w:val="00792E64"/>
    <w:rsid w:val="007A196D"/>
    <w:rsid w:val="007B03E2"/>
    <w:rsid w:val="007B0BD0"/>
    <w:rsid w:val="007B19EB"/>
    <w:rsid w:val="007B3CD5"/>
    <w:rsid w:val="007B4A64"/>
    <w:rsid w:val="007B4A91"/>
    <w:rsid w:val="007B6166"/>
    <w:rsid w:val="007B7821"/>
    <w:rsid w:val="007C6E02"/>
    <w:rsid w:val="007C7FDA"/>
    <w:rsid w:val="007D1D7F"/>
    <w:rsid w:val="007E1FDD"/>
    <w:rsid w:val="007E22A1"/>
    <w:rsid w:val="007E7E28"/>
    <w:rsid w:val="007E7F51"/>
    <w:rsid w:val="007F204F"/>
    <w:rsid w:val="007F3436"/>
    <w:rsid w:val="007F35D2"/>
    <w:rsid w:val="007F64AB"/>
    <w:rsid w:val="007F7CAF"/>
    <w:rsid w:val="00800355"/>
    <w:rsid w:val="00802572"/>
    <w:rsid w:val="0080714B"/>
    <w:rsid w:val="00812625"/>
    <w:rsid w:val="00820330"/>
    <w:rsid w:val="00836346"/>
    <w:rsid w:val="00837909"/>
    <w:rsid w:val="008423E4"/>
    <w:rsid w:val="00843BFB"/>
    <w:rsid w:val="00843D5F"/>
    <w:rsid w:val="00850D43"/>
    <w:rsid w:val="00851459"/>
    <w:rsid w:val="00855F2C"/>
    <w:rsid w:val="00864061"/>
    <w:rsid w:val="008770C2"/>
    <w:rsid w:val="00877D6E"/>
    <w:rsid w:val="00883DCA"/>
    <w:rsid w:val="00884961"/>
    <w:rsid w:val="00885BC5"/>
    <w:rsid w:val="00893684"/>
    <w:rsid w:val="008A0387"/>
    <w:rsid w:val="008A271B"/>
    <w:rsid w:val="008A4895"/>
    <w:rsid w:val="008A5656"/>
    <w:rsid w:val="008B111D"/>
    <w:rsid w:val="008B4EE6"/>
    <w:rsid w:val="008C4111"/>
    <w:rsid w:val="008C42CF"/>
    <w:rsid w:val="008C44F3"/>
    <w:rsid w:val="008C5D3D"/>
    <w:rsid w:val="008D3D73"/>
    <w:rsid w:val="008D5332"/>
    <w:rsid w:val="008E2F85"/>
    <w:rsid w:val="008F06F1"/>
    <w:rsid w:val="008F258F"/>
    <w:rsid w:val="009032D9"/>
    <w:rsid w:val="00906E8A"/>
    <w:rsid w:val="00912323"/>
    <w:rsid w:val="00921728"/>
    <w:rsid w:val="009321B1"/>
    <w:rsid w:val="00941672"/>
    <w:rsid w:val="00947D8C"/>
    <w:rsid w:val="00952CE2"/>
    <w:rsid w:val="00960E45"/>
    <w:rsid w:val="009616CA"/>
    <w:rsid w:val="0096732A"/>
    <w:rsid w:val="00967708"/>
    <w:rsid w:val="00975EC0"/>
    <w:rsid w:val="009772B4"/>
    <w:rsid w:val="00977571"/>
    <w:rsid w:val="009776C9"/>
    <w:rsid w:val="009812D1"/>
    <w:rsid w:val="00981C91"/>
    <w:rsid w:val="00985AC0"/>
    <w:rsid w:val="00990ED9"/>
    <w:rsid w:val="009A0ABF"/>
    <w:rsid w:val="009A1175"/>
    <w:rsid w:val="009A3194"/>
    <w:rsid w:val="009A433F"/>
    <w:rsid w:val="009A7BD6"/>
    <w:rsid w:val="009B261C"/>
    <w:rsid w:val="009B62C0"/>
    <w:rsid w:val="009C3102"/>
    <w:rsid w:val="009D3AFD"/>
    <w:rsid w:val="009D46D5"/>
    <w:rsid w:val="009F1B9C"/>
    <w:rsid w:val="009F31BB"/>
    <w:rsid w:val="009F47F5"/>
    <w:rsid w:val="009F54C2"/>
    <w:rsid w:val="00A007D5"/>
    <w:rsid w:val="00A02FA9"/>
    <w:rsid w:val="00A0324A"/>
    <w:rsid w:val="00A0341C"/>
    <w:rsid w:val="00A11B06"/>
    <w:rsid w:val="00A14C1D"/>
    <w:rsid w:val="00A17B18"/>
    <w:rsid w:val="00A2126D"/>
    <w:rsid w:val="00A22296"/>
    <w:rsid w:val="00A25083"/>
    <w:rsid w:val="00A318C0"/>
    <w:rsid w:val="00A3422D"/>
    <w:rsid w:val="00A35A78"/>
    <w:rsid w:val="00A35C78"/>
    <w:rsid w:val="00A35F19"/>
    <w:rsid w:val="00A364AB"/>
    <w:rsid w:val="00A408CF"/>
    <w:rsid w:val="00A44298"/>
    <w:rsid w:val="00A450CD"/>
    <w:rsid w:val="00A50CE9"/>
    <w:rsid w:val="00A51147"/>
    <w:rsid w:val="00A5188B"/>
    <w:rsid w:val="00A53BF7"/>
    <w:rsid w:val="00A578C0"/>
    <w:rsid w:val="00A62586"/>
    <w:rsid w:val="00A65D4E"/>
    <w:rsid w:val="00A65FE9"/>
    <w:rsid w:val="00A73647"/>
    <w:rsid w:val="00A83E66"/>
    <w:rsid w:val="00A8647F"/>
    <w:rsid w:val="00A95DA4"/>
    <w:rsid w:val="00AA3128"/>
    <w:rsid w:val="00AA50C0"/>
    <w:rsid w:val="00AC5463"/>
    <w:rsid w:val="00AC7F63"/>
    <w:rsid w:val="00AD3D40"/>
    <w:rsid w:val="00AD7D8E"/>
    <w:rsid w:val="00AE21C2"/>
    <w:rsid w:val="00AE4543"/>
    <w:rsid w:val="00AF15F7"/>
    <w:rsid w:val="00AF7B30"/>
    <w:rsid w:val="00B07614"/>
    <w:rsid w:val="00B146A4"/>
    <w:rsid w:val="00B152E2"/>
    <w:rsid w:val="00B375FC"/>
    <w:rsid w:val="00B43F4B"/>
    <w:rsid w:val="00B53DC0"/>
    <w:rsid w:val="00B608D2"/>
    <w:rsid w:val="00B6162D"/>
    <w:rsid w:val="00B6664C"/>
    <w:rsid w:val="00B66E0F"/>
    <w:rsid w:val="00B70C65"/>
    <w:rsid w:val="00B7145D"/>
    <w:rsid w:val="00B7490D"/>
    <w:rsid w:val="00B8388E"/>
    <w:rsid w:val="00B9571E"/>
    <w:rsid w:val="00B96E2E"/>
    <w:rsid w:val="00BA3452"/>
    <w:rsid w:val="00BB3CEF"/>
    <w:rsid w:val="00BB54D0"/>
    <w:rsid w:val="00BC1B55"/>
    <w:rsid w:val="00BC1C38"/>
    <w:rsid w:val="00BC5DCB"/>
    <w:rsid w:val="00BF32E1"/>
    <w:rsid w:val="00C038AE"/>
    <w:rsid w:val="00C11E46"/>
    <w:rsid w:val="00C16013"/>
    <w:rsid w:val="00C17161"/>
    <w:rsid w:val="00C2634B"/>
    <w:rsid w:val="00C32876"/>
    <w:rsid w:val="00C33030"/>
    <w:rsid w:val="00C33AFB"/>
    <w:rsid w:val="00C42295"/>
    <w:rsid w:val="00C42B12"/>
    <w:rsid w:val="00C5061B"/>
    <w:rsid w:val="00C542FF"/>
    <w:rsid w:val="00C54F30"/>
    <w:rsid w:val="00C6078C"/>
    <w:rsid w:val="00C61F53"/>
    <w:rsid w:val="00C75375"/>
    <w:rsid w:val="00C77748"/>
    <w:rsid w:val="00C85E6F"/>
    <w:rsid w:val="00C8645C"/>
    <w:rsid w:val="00C87316"/>
    <w:rsid w:val="00C94150"/>
    <w:rsid w:val="00C947EA"/>
    <w:rsid w:val="00C94AD1"/>
    <w:rsid w:val="00CB0AC8"/>
    <w:rsid w:val="00CB0C02"/>
    <w:rsid w:val="00CB381B"/>
    <w:rsid w:val="00CB46B2"/>
    <w:rsid w:val="00CC03DC"/>
    <w:rsid w:val="00CC300E"/>
    <w:rsid w:val="00CC5A74"/>
    <w:rsid w:val="00CD63DC"/>
    <w:rsid w:val="00CE39AA"/>
    <w:rsid w:val="00CF48EA"/>
    <w:rsid w:val="00CF577E"/>
    <w:rsid w:val="00D001F5"/>
    <w:rsid w:val="00D006D3"/>
    <w:rsid w:val="00D02C74"/>
    <w:rsid w:val="00D06C39"/>
    <w:rsid w:val="00D07BFB"/>
    <w:rsid w:val="00D25DF4"/>
    <w:rsid w:val="00D306D5"/>
    <w:rsid w:val="00D30B4E"/>
    <w:rsid w:val="00D34210"/>
    <w:rsid w:val="00D401C7"/>
    <w:rsid w:val="00D43FB3"/>
    <w:rsid w:val="00D533B8"/>
    <w:rsid w:val="00D55B25"/>
    <w:rsid w:val="00D56570"/>
    <w:rsid w:val="00D57F9E"/>
    <w:rsid w:val="00D64D04"/>
    <w:rsid w:val="00D73056"/>
    <w:rsid w:val="00D769F7"/>
    <w:rsid w:val="00D80485"/>
    <w:rsid w:val="00D825EE"/>
    <w:rsid w:val="00D82E25"/>
    <w:rsid w:val="00D876EB"/>
    <w:rsid w:val="00D90389"/>
    <w:rsid w:val="00D91A46"/>
    <w:rsid w:val="00D9266A"/>
    <w:rsid w:val="00D930D3"/>
    <w:rsid w:val="00D94A2F"/>
    <w:rsid w:val="00D97791"/>
    <w:rsid w:val="00DA143B"/>
    <w:rsid w:val="00DA1B8C"/>
    <w:rsid w:val="00DA73E0"/>
    <w:rsid w:val="00DB57C7"/>
    <w:rsid w:val="00DC0054"/>
    <w:rsid w:val="00DC3075"/>
    <w:rsid w:val="00DC71C2"/>
    <w:rsid w:val="00DD1A01"/>
    <w:rsid w:val="00DD2A9A"/>
    <w:rsid w:val="00DE046B"/>
    <w:rsid w:val="00DE070C"/>
    <w:rsid w:val="00DE26EA"/>
    <w:rsid w:val="00DE48F4"/>
    <w:rsid w:val="00DF215D"/>
    <w:rsid w:val="00DF33FF"/>
    <w:rsid w:val="00DF3512"/>
    <w:rsid w:val="00DF4EC5"/>
    <w:rsid w:val="00DF6593"/>
    <w:rsid w:val="00DF7A6B"/>
    <w:rsid w:val="00E00DE7"/>
    <w:rsid w:val="00E04E85"/>
    <w:rsid w:val="00E05CD9"/>
    <w:rsid w:val="00E0672B"/>
    <w:rsid w:val="00E20D04"/>
    <w:rsid w:val="00E21B74"/>
    <w:rsid w:val="00E263B7"/>
    <w:rsid w:val="00E33082"/>
    <w:rsid w:val="00E3364B"/>
    <w:rsid w:val="00E34712"/>
    <w:rsid w:val="00E366DE"/>
    <w:rsid w:val="00E61116"/>
    <w:rsid w:val="00E62F61"/>
    <w:rsid w:val="00E7005E"/>
    <w:rsid w:val="00E731AF"/>
    <w:rsid w:val="00E73510"/>
    <w:rsid w:val="00E80BCF"/>
    <w:rsid w:val="00E82442"/>
    <w:rsid w:val="00E93D4B"/>
    <w:rsid w:val="00EA3CF5"/>
    <w:rsid w:val="00EA638F"/>
    <w:rsid w:val="00EB2EEE"/>
    <w:rsid w:val="00EC1FE6"/>
    <w:rsid w:val="00ED2846"/>
    <w:rsid w:val="00EE777A"/>
    <w:rsid w:val="00EF60D3"/>
    <w:rsid w:val="00F0051C"/>
    <w:rsid w:val="00F00656"/>
    <w:rsid w:val="00F01BC7"/>
    <w:rsid w:val="00F03767"/>
    <w:rsid w:val="00F04231"/>
    <w:rsid w:val="00F04FCA"/>
    <w:rsid w:val="00F104AB"/>
    <w:rsid w:val="00F105E2"/>
    <w:rsid w:val="00F10651"/>
    <w:rsid w:val="00F2324F"/>
    <w:rsid w:val="00F25BDD"/>
    <w:rsid w:val="00F26607"/>
    <w:rsid w:val="00F2770D"/>
    <w:rsid w:val="00F32A16"/>
    <w:rsid w:val="00F36470"/>
    <w:rsid w:val="00F37715"/>
    <w:rsid w:val="00F42A0C"/>
    <w:rsid w:val="00F45EFC"/>
    <w:rsid w:val="00F56FB3"/>
    <w:rsid w:val="00F63208"/>
    <w:rsid w:val="00F63B30"/>
    <w:rsid w:val="00F63C64"/>
    <w:rsid w:val="00F64E9B"/>
    <w:rsid w:val="00F6572D"/>
    <w:rsid w:val="00F8481C"/>
    <w:rsid w:val="00F9124B"/>
    <w:rsid w:val="00F943EA"/>
    <w:rsid w:val="00F9494A"/>
    <w:rsid w:val="00F971BA"/>
    <w:rsid w:val="00FA367E"/>
    <w:rsid w:val="00FA378F"/>
    <w:rsid w:val="00FA3E83"/>
    <w:rsid w:val="00FA415F"/>
    <w:rsid w:val="00FA70EE"/>
    <w:rsid w:val="00FB5D97"/>
    <w:rsid w:val="00FB662D"/>
    <w:rsid w:val="00FB7B39"/>
    <w:rsid w:val="00FB7DB8"/>
    <w:rsid w:val="00FD1CC8"/>
    <w:rsid w:val="00FD3800"/>
    <w:rsid w:val="00FD43A2"/>
    <w:rsid w:val="00FD6852"/>
    <w:rsid w:val="00FE0C9A"/>
    <w:rsid w:val="00FE2657"/>
    <w:rsid w:val="00FF2C62"/>
    <w:rsid w:val="00FF5D7A"/>
    <w:rsid w:val="00FF7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FCFED4D-4CFB-4698-9899-16CC54EE0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204F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DF215D"/>
    <w:pPr>
      <w:keepNext/>
      <w:keepLines/>
      <w:widowControl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kern w:val="0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D825E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D825EE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D825EE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57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578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578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578C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578C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578C0"/>
    <w:rPr>
      <w:sz w:val="18"/>
      <w:szCs w:val="18"/>
    </w:rPr>
  </w:style>
  <w:style w:type="paragraph" w:styleId="a6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表段落11,Task Body"/>
    <w:basedOn w:val="a"/>
    <w:link w:val="Char2"/>
    <w:uiPriority w:val="34"/>
    <w:qFormat/>
    <w:rsid w:val="00CC300E"/>
    <w:pPr>
      <w:ind w:firstLineChars="200" w:firstLine="420"/>
    </w:p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,목록단락 Char"/>
    <w:link w:val="a6"/>
    <w:uiPriority w:val="34"/>
    <w:qFormat/>
    <w:locked/>
    <w:rsid w:val="00750473"/>
  </w:style>
  <w:style w:type="character" w:styleId="a7">
    <w:name w:val="annotation reference"/>
    <w:basedOn w:val="a0"/>
    <w:uiPriority w:val="99"/>
    <w:semiHidden/>
    <w:unhideWhenUsed/>
    <w:rsid w:val="00685118"/>
    <w:rPr>
      <w:sz w:val="21"/>
      <w:szCs w:val="21"/>
    </w:rPr>
  </w:style>
  <w:style w:type="paragraph" w:styleId="a8">
    <w:name w:val="annotation text"/>
    <w:basedOn w:val="a"/>
    <w:link w:val="Char3"/>
    <w:uiPriority w:val="99"/>
    <w:unhideWhenUsed/>
    <w:qFormat/>
    <w:rsid w:val="00685118"/>
    <w:pPr>
      <w:jc w:val="left"/>
    </w:pPr>
  </w:style>
  <w:style w:type="character" w:customStyle="1" w:styleId="Char3">
    <w:name w:val="批注文字 Char"/>
    <w:basedOn w:val="a0"/>
    <w:link w:val="a8"/>
    <w:uiPriority w:val="99"/>
    <w:qFormat/>
    <w:rsid w:val="00685118"/>
  </w:style>
  <w:style w:type="paragraph" w:styleId="a9">
    <w:name w:val="annotation subject"/>
    <w:basedOn w:val="a8"/>
    <w:next w:val="a8"/>
    <w:link w:val="Char4"/>
    <w:uiPriority w:val="99"/>
    <w:semiHidden/>
    <w:unhideWhenUsed/>
    <w:rsid w:val="00685118"/>
    <w:rPr>
      <w:b/>
      <w:bCs/>
    </w:rPr>
  </w:style>
  <w:style w:type="character" w:customStyle="1" w:styleId="Char4">
    <w:name w:val="批注主题 Char"/>
    <w:basedOn w:val="Char3"/>
    <w:link w:val="a9"/>
    <w:uiPriority w:val="99"/>
    <w:semiHidden/>
    <w:rsid w:val="00685118"/>
    <w:rPr>
      <w:b/>
      <w:bCs/>
    </w:rPr>
  </w:style>
  <w:style w:type="paragraph" w:styleId="aa">
    <w:name w:val="Normal (Web)"/>
    <w:basedOn w:val="a"/>
    <w:uiPriority w:val="99"/>
    <w:unhideWhenUsed/>
    <w:rsid w:val="0010576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b">
    <w:name w:val="caption"/>
    <w:basedOn w:val="a"/>
    <w:next w:val="a"/>
    <w:uiPriority w:val="35"/>
    <w:unhideWhenUsed/>
    <w:qFormat/>
    <w:rsid w:val="00850D43"/>
    <w:rPr>
      <w:rFonts w:asciiTheme="majorHAnsi" w:eastAsia="黑体" w:hAnsiTheme="majorHAnsi" w:cstheme="majorBidi"/>
      <w:sz w:val="20"/>
      <w:szCs w:val="20"/>
    </w:rPr>
  </w:style>
  <w:style w:type="character" w:styleId="ac">
    <w:name w:val="Placeholder Text"/>
    <w:basedOn w:val="a0"/>
    <w:uiPriority w:val="99"/>
    <w:semiHidden/>
    <w:rsid w:val="00343302"/>
    <w:rPr>
      <w:color w:val="808080"/>
    </w:rPr>
  </w:style>
  <w:style w:type="character" w:customStyle="1" w:styleId="2Char">
    <w:name w:val="标题 2 Char"/>
    <w:basedOn w:val="a0"/>
    <w:link w:val="2"/>
    <w:uiPriority w:val="9"/>
    <w:rsid w:val="00DF215D"/>
    <w:rPr>
      <w:rFonts w:asciiTheme="majorHAnsi" w:eastAsiaTheme="majorEastAsia" w:hAnsiTheme="majorHAnsi" w:cstheme="majorBidi"/>
      <w:b/>
      <w:bCs/>
      <w:color w:val="4F81BD" w:themeColor="accent1"/>
      <w:kern w:val="0"/>
      <w:sz w:val="26"/>
      <w:szCs w:val="26"/>
    </w:rPr>
  </w:style>
  <w:style w:type="table" w:styleId="ad">
    <w:name w:val="Table Grid"/>
    <w:aliases w:val="TableGrid"/>
    <w:basedOn w:val="a1"/>
    <w:uiPriority w:val="39"/>
    <w:qFormat/>
    <w:rsid w:val="006344F4"/>
    <w:rPr>
      <w:rFonts w:ascii="Times New Roman" w:eastAsia="PMingLiU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Char">
    <w:name w:val="标题 3 Char"/>
    <w:basedOn w:val="a0"/>
    <w:link w:val="3"/>
    <w:uiPriority w:val="9"/>
    <w:rsid w:val="00D825EE"/>
    <w:rPr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semiHidden/>
    <w:rsid w:val="00D825EE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D825EE"/>
    <w:rPr>
      <w:b/>
      <w:bCs/>
      <w:sz w:val="28"/>
      <w:szCs w:val="28"/>
    </w:rPr>
  </w:style>
  <w:style w:type="paragraph" w:customStyle="1" w:styleId="TAH">
    <w:name w:val="TAH"/>
    <w:basedOn w:val="TAC"/>
    <w:link w:val="TAHCar"/>
    <w:qFormat/>
    <w:rsid w:val="007360F3"/>
    <w:rPr>
      <w:b/>
    </w:rPr>
  </w:style>
  <w:style w:type="paragraph" w:customStyle="1" w:styleId="TAC">
    <w:name w:val="TAC"/>
    <w:basedOn w:val="a"/>
    <w:link w:val="TACChar"/>
    <w:qFormat/>
    <w:rsid w:val="007360F3"/>
    <w:pPr>
      <w:keepNext/>
      <w:keepLines/>
      <w:widowControl/>
      <w:jc w:val="center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7360F3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7360F3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7360F3"/>
    <w:pPr>
      <w:keepNext/>
      <w:keepLines/>
      <w:widowControl/>
      <w:spacing w:before="60" w:after="180"/>
      <w:jc w:val="center"/>
    </w:pPr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7360F3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paragraph" w:styleId="ae">
    <w:name w:val="Revision"/>
    <w:hidden/>
    <w:uiPriority w:val="99"/>
    <w:semiHidden/>
    <w:rsid w:val="00207649"/>
  </w:style>
  <w:style w:type="paragraph" w:customStyle="1" w:styleId="TAN">
    <w:name w:val="TAN"/>
    <w:basedOn w:val="a"/>
    <w:link w:val="TANChar"/>
    <w:qFormat/>
    <w:rsid w:val="002531E8"/>
    <w:pPr>
      <w:keepNext/>
      <w:keepLines/>
      <w:widowControl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2531E8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styleId="af">
    <w:name w:val="Hyperlink"/>
    <w:uiPriority w:val="99"/>
    <w:qFormat/>
    <w:rsid w:val="00843BFB"/>
    <w:rPr>
      <w:color w:val="0000FF"/>
      <w:u w:val="single"/>
    </w:rPr>
  </w:style>
  <w:style w:type="paragraph" w:customStyle="1" w:styleId="TAL">
    <w:name w:val="TAL"/>
    <w:basedOn w:val="a"/>
    <w:link w:val="TALCar"/>
    <w:qFormat/>
    <w:rsid w:val="00DF4EC5"/>
    <w:pPr>
      <w:keepNext/>
      <w:keepLines/>
      <w:widowControl/>
      <w:jc w:val="left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LCar">
    <w:name w:val="TAL Car"/>
    <w:basedOn w:val="a0"/>
    <w:link w:val="TAL"/>
    <w:qFormat/>
    <w:locked/>
    <w:rsid w:val="00DF4EC5"/>
    <w:rPr>
      <w:rFonts w:ascii="Arial" w:hAnsi="Arial" w:cs="Times New Roman"/>
      <w:kern w:val="0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4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8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3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57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650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26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5236398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2075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2086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14620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50914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8832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4685960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202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54958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0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9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51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85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9043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97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3390406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0904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7" w:color="E3E3E3"/>
                                <w:left w:val="single" w:sz="6" w:space="7" w:color="E3E3E3"/>
                                <w:bottom w:val="single" w:sz="6" w:space="7" w:color="E0E0E0"/>
                                <w:right w:val="single" w:sz="6" w:space="7" w:color="ECECEC"/>
                              </w:divBdr>
                              <w:divsChild>
                                <w:div w:id="1846168466">
                                  <w:marLeft w:val="0"/>
                                  <w:marRight w:val="0"/>
                                  <w:marTop w:val="0"/>
                                  <w:marBottom w:val="1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98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47C885-632F-421D-85B0-A5E72F8339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620</Words>
  <Characters>3540</Characters>
  <Application>Microsoft Office Word</Application>
  <DocSecurity>0</DocSecurity>
  <Lines>29</Lines>
  <Paragraphs>8</Paragraphs>
  <ScaleCrop>false</ScaleCrop>
  <Company>CATT</Company>
  <LinksUpToDate>false</LinksUpToDate>
  <CharactersWithSpaces>4152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zhoulei</cp:lastModifiedBy>
  <cp:revision>8</cp:revision>
  <dcterms:created xsi:type="dcterms:W3CDTF">2022-01-28T02:01:00Z</dcterms:created>
  <dcterms:modified xsi:type="dcterms:W3CDTF">2022-02-07T12:11:00Z</dcterms:modified>
</cp:coreProperties>
</file>